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0558" w:rsidRPr="004B3BC0" w:rsidRDefault="00120558" w:rsidP="00120558">
      <w:pPr>
        <w:rPr>
          <w:rFonts w:ascii="Arial" w:eastAsia="바탕" w:hAnsi="Arial" w:cs="Arial"/>
          <w:b/>
        </w:rPr>
      </w:pPr>
      <w:bookmarkStart w:id="0" w:name="OLE_LINK1"/>
      <w:bookmarkStart w:id="1" w:name="OLE_LINK2"/>
      <w:r w:rsidRPr="004B3BC0">
        <w:rPr>
          <w:rFonts w:ascii="Arial" w:eastAsia="바탕" w:hAnsi="Arial" w:cs="Arial"/>
          <w:b/>
        </w:rPr>
        <w:t>Source:</w:t>
      </w:r>
      <w:r w:rsidRPr="004B3BC0">
        <w:rPr>
          <w:rFonts w:ascii="Arial" w:eastAsia="바탕" w:hAnsi="Arial" w:cs="Arial"/>
          <w:b/>
        </w:rPr>
        <w:tab/>
      </w:r>
      <w:r>
        <w:rPr>
          <w:rFonts w:ascii="Arial" w:eastAsia="바탕" w:hAnsi="Arial" w:cs="Arial"/>
          <w:b/>
        </w:rPr>
        <w:tab/>
      </w:r>
      <w:r w:rsidR="00FA75C3">
        <w:rPr>
          <w:rFonts w:ascii="Arial" w:eastAsia="바탕" w:hAnsi="Arial" w:cs="Arial"/>
          <w:b/>
        </w:rPr>
        <w:tab/>
      </w:r>
      <w:r w:rsidRPr="004B3BC0">
        <w:rPr>
          <w:rFonts w:ascii="Arial" w:eastAsia="맑은 고딕" w:hAnsi="Arial" w:cs="Arial"/>
          <w:b/>
        </w:rPr>
        <w:t>Samsung Electronics Co., Ltd. (Rapporteur)</w:t>
      </w:r>
    </w:p>
    <w:p w:rsidR="00120558" w:rsidRPr="004B3BC0" w:rsidRDefault="00120558" w:rsidP="00120558">
      <w:pPr>
        <w:rPr>
          <w:rFonts w:ascii="Arial" w:eastAsia="바탕" w:hAnsi="Arial" w:cs="Arial"/>
          <w:b/>
          <w:bCs/>
        </w:rPr>
      </w:pPr>
      <w:r w:rsidRPr="004B3BC0">
        <w:rPr>
          <w:rFonts w:ascii="Arial" w:eastAsia="바탕" w:hAnsi="Arial" w:cs="Arial"/>
          <w:b/>
          <w:bCs/>
        </w:rPr>
        <w:t>Title:</w:t>
      </w:r>
      <w:r>
        <w:rPr>
          <w:rFonts w:ascii="Arial" w:eastAsia="바탕" w:hAnsi="Arial" w:cs="Arial"/>
          <w:b/>
          <w:bCs/>
        </w:rPr>
        <w:tab/>
      </w:r>
      <w:r>
        <w:rPr>
          <w:rFonts w:ascii="Arial" w:eastAsia="바탕" w:hAnsi="Arial" w:cs="Arial"/>
          <w:b/>
          <w:bCs/>
        </w:rPr>
        <w:tab/>
      </w:r>
      <w:r>
        <w:rPr>
          <w:rFonts w:ascii="Arial" w:eastAsia="바탕" w:hAnsi="Arial" w:cs="Arial"/>
          <w:b/>
          <w:bCs/>
        </w:rPr>
        <w:tab/>
      </w:r>
      <w:r w:rsidRPr="004B3BC0">
        <w:rPr>
          <w:rFonts w:ascii="Arial" w:eastAsia="바탕" w:hAnsi="Arial" w:cs="Arial"/>
          <w:b/>
          <w:bCs/>
        </w:rPr>
        <w:t xml:space="preserve">[FS_AI4Media] </w:t>
      </w:r>
      <w:r w:rsidR="003D1478">
        <w:rPr>
          <w:rFonts w:ascii="Arial" w:eastAsia="바탕" w:hAnsi="Arial" w:cs="Arial"/>
          <w:b/>
          <w:bCs/>
        </w:rPr>
        <w:t xml:space="preserve">AI/ML </w:t>
      </w:r>
      <w:r w:rsidR="00FA75C3">
        <w:rPr>
          <w:rFonts w:ascii="Arial" w:eastAsia="바탕" w:hAnsi="Arial" w:cs="Arial"/>
          <w:b/>
          <w:bCs/>
        </w:rPr>
        <w:t xml:space="preserve">Evaluation </w:t>
      </w:r>
      <w:r w:rsidRPr="004B3BC0">
        <w:rPr>
          <w:rFonts w:ascii="Arial" w:eastAsia="바탕" w:hAnsi="Arial" w:cs="Arial"/>
          <w:b/>
          <w:bCs/>
        </w:rPr>
        <w:t>Permanent Document v0.</w:t>
      </w:r>
      <w:r w:rsidR="00FA75C3">
        <w:rPr>
          <w:rFonts w:ascii="Arial" w:eastAsia="바탕" w:hAnsi="Arial" w:cs="Arial"/>
          <w:b/>
          <w:bCs/>
        </w:rPr>
        <w:t>1</w:t>
      </w:r>
    </w:p>
    <w:p w:rsidR="00120558" w:rsidRPr="004B3BC0" w:rsidRDefault="00120558" w:rsidP="00120558">
      <w:pPr>
        <w:rPr>
          <w:rFonts w:ascii="Arial" w:eastAsia="맑은 고딕" w:hAnsi="Arial" w:cs="Arial"/>
          <w:b/>
          <w:bCs/>
        </w:rPr>
      </w:pPr>
      <w:r w:rsidRPr="004B3BC0">
        <w:rPr>
          <w:rFonts w:ascii="Arial" w:eastAsia="바탕" w:hAnsi="Arial" w:cs="Arial"/>
          <w:b/>
          <w:bCs/>
        </w:rPr>
        <w:t>Version:</w:t>
      </w:r>
      <w:r w:rsidRPr="004B3BC0">
        <w:rPr>
          <w:rFonts w:ascii="Arial" w:eastAsia="바탕" w:hAnsi="Arial" w:cs="Arial"/>
          <w:b/>
          <w:bCs/>
        </w:rPr>
        <w:tab/>
      </w:r>
      <w:r>
        <w:rPr>
          <w:rFonts w:ascii="Arial" w:eastAsia="바탕" w:hAnsi="Arial" w:cs="Arial"/>
          <w:b/>
          <w:bCs/>
        </w:rPr>
        <w:tab/>
      </w:r>
      <w:r w:rsidRPr="004B3BC0">
        <w:rPr>
          <w:rFonts w:ascii="Arial" w:eastAsia="바탕" w:hAnsi="Arial" w:cs="Arial"/>
          <w:b/>
          <w:bCs/>
        </w:rPr>
        <w:t>0.</w:t>
      </w:r>
      <w:r w:rsidR="00FA75C3">
        <w:rPr>
          <w:rFonts w:ascii="Arial" w:eastAsia="바탕" w:hAnsi="Arial" w:cs="Arial"/>
          <w:b/>
          <w:bCs/>
        </w:rPr>
        <w:t>1</w:t>
      </w:r>
      <w:r>
        <w:rPr>
          <w:rFonts w:ascii="Arial" w:eastAsia="바탕" w:hAnsi="Arial" w:cs="Arial"/>
          <w:b/>
          <w:bCs/>
        </w:rPr>
        <w:t>.0</w:t>
      </w:r>
    </w:p>
    <w:p w:rsidR="00120558" w:rsidRPr="00C46CE3" w:rsidRDefault="00120558" w:rsidP="00120558">
      <w:pPr>
        <w:rPr>
          <w:rFonts w:ascii="Arial" w:eastAsia="바탕" w:hAnsi="Arial" w:cs="Arial"/>
          <w:b/>
          <w:bCs/>
          <w:color w:val="FF0000"/>
        </w:rPr>
      </w:pPr>
      <w:r w:rsidRPr="004B3BC0">
        <w:rPr>
          <w:rFonts w:ascii="Arial" w:eastAsia="바탕" w:hAnsi="Arial" w:cs="Arial"/>
          <w:b/>
          <w:bCs/>
        </w:rPr>
        <w:t>Agenda Item:</w:t>
      </w:r>
      <w:r w:rsidRPr="004B3BC0">
        <w:rPr>
          <w:rFonts w:ascii="Arial" w:eastAsia="바탕" w:hAnsi="Arial" w:cs="Arial"/>
          <w:b/>
          <w:bCs/>
        </w:rPr>
        <w:tab/>
      </w:r>
      <w:r>
        <w:rPr>
          <w:rFonts w:ascii="Arial" w:eastAsia="바탕" w:hAnsi="Arial" w:cs="Arial"/>
          <w:b/>
          <w:bCs/>
        </w:rPr>
        <w:tab/>
      </w:r>
      <w:r w:rsidR="00593785">
        <w:rPr>
          <w:rFonts w:ascii="Arial" w:eastAsia="바탕" w:hAnsi="Arial" w:cs="Arial"/>
          <w:b/>
          <w:bCs/>
        </w:rPr>
        <w:t>3</w:t>
      </w:r>
      <w:r>
        <w:rPr>
          <w:rFonts w:ascii="Arial" w:eastAsia="바탕" w:hAnsi="Arial" w:cs="Arial"/>
          <w:b/>
          <w:bCs/>
        </w:rPr>
        <w:t>.</w:t>
      </w:r>
      <w:r w:rsidR="00593785">
        <w:rPr>
          <w:rFonts w:ascii="Arial" w:eastAsia="바탕" w:hAnsi="Arial" w:cs="Arial"/>
          <w:b/>
          <w:bCs/>
        </w:rPr>
        <w:t>6</w:t>
      </w:r>
    </w:p>
    <w:p w:rsidR="00120558" w:rsidRPr="004B3BC0" w:rsidRDefault="00120558" w:rsidP="00120558">
      <w:pPr>
        <w:rPr>
          <w:rFonts w:ascii="Arial" w:eastAsia="바탕" w:hAnsi="Arial" w:cs="Arial"/>
          <w:b/>
          <w:bCs/>
        </w:rPr>
      </w:pPr>
      <w:r w:rsidRPr="004B3BC0">
        <w:rPr>
          <w:rFonts w:ascii="Arial" w:eastAsia="바탕" w:hAnsi="Arial" w:cs="Arial"/>
          <w:b/>
          <w:bCs/>
        </w:rPr>
        <w:t>Document for:</w:t>
      </w:r>
      <w:r w:rsidRPr="004B3BC0">
        <w:rPr>
          <w:rFonts w:ascii="Arial" w:eastAsia="바탕" w:hAnsi="Arial" w:cs="Arial"/>
          <w:b/>
          <w:bCs/>
        </w:rPr>
        <w:tab/>
      </w:r>
      <w:r>
        <w:rPr>
          <w:rFonts w:ascii="Arial" w:eastAsia="바탕" w:hAnsi="Arial" w:cs="Arial"/>
          <w:b/>
          <w:bCs/>
        </w:rPr>
        <w:tab/>
      </w:r>
      <w:r w:rsidRPr="004B3BC0">
        <w:rPr>
          <w:rFonts w:ascii="Arial" w:eastAsia="바탕" w:hAnsi="Arial" w:cs="Arial"/>
          <w:b/>
          <w:bCs/>
        </w:rPr>
        <w:t>Agreement</w:t>
      </w:r>
    </w:p>
    <w:bookmarkEnd w:id="0"/>
    <w:bookmarkEnd w:id="1"/>
    <w:p w:rsidR="00120558" w:rsidRPr="004B3BC0" w:rsidRDefault="00671BDD" w:rsidP="00120558">
      <w:pPr>
        <w:pStyle w:val="Heading1"/>
      </w:pPr>
      <w:r>
        <w:t>1</w:t>
      </w:r>
      <w:r>
        <w:tab/>
      </w:r>
      <w:r w:rsidR="00120558" w:rsidRPr="004B3BC0">
        <w:t>Introduction</w:t>
      </w:r>
    </w:p>
    <w:p w:rsidR="00120558" w:rsidRPr="00FA4250" w:rsidRDefault="00120558" w:rsidP="00120558">
      <w:pPr>
        <w:rPr>
          <w:lang w:eastAsia="en-GB"/>
        </w:rPr>
      </w:pPr>
      <w:r w:rsidRPr="00FA4250">
        <w:rPr>
          <w:lang w:eastAsia="en-GB"/>
        </w:rPr>
        <w:t>During SA4#</w:t>
      </w:r>
      <w:r>
        <w:rPr>
          <w:lang w:eastAsia="en-GB"/>
        </w:rPr>
        <w:t>1</w:t>
      </w:r>
      <w:r w:rsidR="004F51AF">
        <w:rPr>
          <w:lang w:eastAsia="en-GB"/>
        </w:rPr>
        <w:t xml:space="preserve">24 </w:t>
      </w:r>
      <w:r w:rsidR="0012243F">
        <w:rPr>
          <w:lang w:eastAsia="en-GB"/>
        </w:rPr>
        <w:t xml:space="preserve">a </w:t>
      </w:r>
      <w:r w:rsidR="00B04E91">
        <w:rPr>
          <w:lang w:eastAsia="en-GB"/>
        </w:rPr>
        <w:t>Revised</w:t>
      </w:r>
      <w:r w:rsidRPr="00FA4250">
        <w:rPr>
          <w:lang w:eastAsia="en-GB"/>
        </w:rPr>
        <w:t xml:space="preserve"> Study Item </w:t>
      </w:r>
      <w:r w:rsidR="004F51AF">
        <w:rPr>
          <w:lang w:eastAsia="en-GB"/>
        </w:rPr>
        <w:t xml:space="preserve">Description </w:t>
      </w:r>
      <w:r w:rsidRPr="00FA4250">
        <w:rPr>
          <w:lang w:eastAsia="en-GB"/>
        </w:rPr>
        <w:t>on “</w:t>
      </w:r>
      <w:r>
        <w:rPr>
          <w:lang w:eastAsia="en-GB"/>
        </w:rPr>
        <w:t>Artificial Intelligence (AI) and Machine Learning (ML) for Media” in S</w:t>
      </w:r>
      <w:r w:rsidRPr="00FA4250">
        <w:rPr>
          <w:lang w:eastAsia="en-GB"/>
        </w:rPr>
        <w:t>4-2</w:t>
      </w:r>
      <w:r w:rsidR="00B04E91">
        <w:rPr>
          <w:lang w:eastAsia="en-GB"/>
        </w:rPr>
        <w:t>31070</w:t>
      </w:r>
      <w:r w:rsidRPr="00FA4250">
        <w:rPr>
          <w:lang w:eastAsia="en-GB"/>
        </w:rPr>
        <w:t xml:space="preserve"> was agreed a</w:t>
      </w:r>
      <w:r>
        <w:rPr>
          <w:lang w:eastAsia="en-GB"/>
        </w:rPr>
        <w:t>nd afterwards approved in by SA</w:t>
      </w:r>
      <w:r w:rsidRPr="00FA4250">
        <w:rPr>
          <w:lang w:eastAsia="en-GB"/>
        </w:rPr>
        <w:t>#</w:t>
      </w:r>
      <w:r w:rsidR="0012243F">
        <w:rPr>
          <w:lang w:eastAsia="en-GB"/>
        </w:rPr>
        <w:t>100</w:t>
      </w:r>
      <w:r w:rsidRPr="00FA4250">
        <w:rPr>
          <w:lang w:eastAsia="en-GB"/>
        </w:rPr>
        <w:t xml:space="preserve"> in </w:t>
      </w:r>
      <w:r w:rsidR="0012243F" w:rsidRPr="0012243F">
        <w:rPr>
          <w:lang w:eastAsia="en-GB"/>
        </w:rPr>
        <w:t>SP-230538</w:t>
      </w:r>
      <w:r w:rsidRPr="00FA4250">
        <w:rPr>
          <w:lang w:eastAsia="en-GB"/>
        </w:rPr>
        <w:t>.</w:t>
      </w:r>
    </w:p>
    <w:p w:rsidR="00120558" w:rsidRDefault="00120558" w:rsidP="00120558">
      <w:pPr>
        <w:rPr>
          <w:lang w:eastAsia="en-GB"/>
        </w:rPr>
      </w:pPr>
      <w:r w:rsidRPr="00FA4250">
        <w:rPr>
          <w:lang w:eastAsia="en-GB"/>
        </w:rPr>
        <w:t xml:space="preserve">The </w:t>
      </w:r>
      <w:r w:rsidR="00C21E11">
        <w:rPr>
          <w:lang w:eastAsia="en-GB"/>
        </w:rPr>
        <w:t xml:space="preserve">revised study item description </w:t>
      </w:r>
      <w:r w:rsidR="003F561A">
        <w:rPr>
          <w:lang w:eastAsia="en-GB"/>
        </w:rPr>
        <w:t>adds</w:t>
      </w:r>
      <w:r w:rsidR="00C21E11">
        <w:rPr>
          <w:lang w:eastAsia="en-GB"/>
        </w:rPr>
        <w:t xml:space="preserve"> an objective related to feasibility </w:t>
      </w:r>
      <w:r w:rsidR="00B638B6">
        <w:rPr>
          <w:lang w:eastAsia="en-GB"/>
        </w:rPr>
        <w:t xml:space="preserve">studies </w:t>
      </w:r>
      <w:r w:rsidR="003F561A">
        <w:rPr>
          <w:lang w:eastAsia="en-GB"/>
        </w:rPr>
        <w:t xml:space="preserve">and evaluations for </w:t>
      </w:r>
      <w:r w:rsidR="00B638B6">
        <w:rPr>
          <w:lang w:eastAsia="en-GB"/>
        </w:rPr>
        <w:t>study item</w:t>
      </w:r>
      <w:r w:rsidR="003F561A">
        <w:rPr>
          <w:lang w:eastAsia="en-GB"/>
        </w:rPr>
        <w:t xml:space="preserve">, </w:t>
      </w:r>
      <w:r w:rsidR="00D86846">
        <w:rPr>
          <w:lang w:eastAsia="en-GB"/>
        </w:rPr>
        <w:t>for</w:t>
      </w:r>
      <w:r w:rsidR="003F561A">
        <w:rPr>
          <w:lang w:eastAsia="en-GB"/>
        </w:rPr>
        <w:t xml:space="preserve"> which </w:t>
      </w:r>
      <w:r w:rsidR="00D86846">
        <w:rPr>
          <w:lang w:eastAsia="en-GB"/>
        </w:rPr>
        <w:t xml:space="preserve">related </w:t>
      </w:r>
      <w:r w:rsidR="00B638B6">
        <w:rPr>
          <w:lang w:eastAsia="en-GB"/>
        </w:rPr>
        <w:t xml:space="preserve">content and technologies are documented in </w:t>
      </w:r>
      <w:r w:rsidR="003F561A">
        <w:rPr>
          <w:lang w:eastAsia="en-GB"/>
        </w:rPr>
        <w:t>this Evaluation Permanent Document and TR 26.8xx</w:t>
      </w:r>
      <w:r w:rsidR="00B638B6">
        <w:rPr>
          <w:lang w:eastAsia="en-GB"/>
        </w:rPr>
        <w:t>.</w:t>
      </w:r>
    </w:p>
    <w:p w:rsidR="00B638B6" w:rsidRDefault="00B638B6" w:rsidP="00120558">
      <w:pPr>
        <w:rPr>
          <w:lang w:eastAsia="en-GB"/>
        </w:rPr>
      </w:pPr>
      <w:r>
        <w:rPr>
          <w:lang w:eastAsia="en-GB"/>
        </w:rPr>
        <w:t xml:space="preserve">The related objective </w:t>
      </w:r>
      <w:r w:rsidR="00E37E18">
        <w:rPr>
          <w:lang w:eastAsia="en-GB"/>
        </w:rPr>
        <w:t>is as follows:</w:t>
      </w:r>
    </w:p>
    <w:p w:rsidR="00E37E18" w:rsidRPr="003D76EE" w:rsidRDefault="00E37E18" w:rsidP="00E37E18">
      <w:pPr>
        <w:numPr>
          <w:ilvl w:val="0"/>
          <w:numId w:val="1"/>
        </w:numPr>
        <w:rPr>
          <w:rFonts w:cs="Vrinda"/>
          <w:color w:val="000000"/>
          <w:lang w:val="en-US" w:eastAsia="fr-FR"/>
        </w:rPr>
      </w:pPr>
      <w:r w:rsidRPr="003D76EE">
        <w:rPr>
          <w:rFonts w:cs="Vrinda"/>
          <w:color w:val="000000"/>
          <w:lang w:val="en-US" w:eastAsia="fr-FR"/>
        </w:rPr>
        <w:t>Establish an evaluation framework and use it for the evaluation of scenarios collected for the study. This includes the collection of scenarios based on the use cases identified, and defining a scenario template for the description of scenarios for the evaluation. The evaluation framework to document common testbed architectures and anchors, metrics (e.g. AI/ML task metrics, feasibility/performance metrics), and specific details (such as test configuration and constraints) for each scenario evaluation.</w:t>
      </w:r>
    </w:p>
    <w:p w:rsidR="00E37E18" w:rsidRDefault="00443FAF" w:rsidP="00120558">
      <w:pPr>
        <w:rPr>
          <w:lang w:eastAsia="en-GB"/>
        </w:rPr>
      </w:pPr>
      <w:r>
        <w:rPr>
          <w:lang w:eastAsia="en-GB"/>
        </w:rPr>
        <w:t>The evaluation framework is designed to accommodate different scenarios for the different</w:t>
      </w:r>
      <w:r w:rsidR="00FC6C54">
        <w:rPr>
          <w:lang w:eastAsia="en-GB"/>
        </w:rPr>
        <w:t xml:space="preserve"> use cases for the usage and deployment of AL/ML over 5G networks. A scenario describes the evaluation for a specific use case. Use cases have been identified as part of the SA1 study and a selected subset is documented in TR 26.927.</w:t>
      </w:r>
    </w:p>
    <w:p w:rsidR="00E805C2" w:rsidRDefault="00E805C2" w:rsidP="00120558">
      <w:pPr>
        <w:rPr>
          <w:lang w:eastAsia="en-GB"/>
        </w:rPr>
      </w:pPr>
      <w:r>
        <w:rPr>
          <w:lang w:eastAsia="en-GB"/>
        </w:rPr>
        <w:t xml:space="preserve">Editor’s Note: v0.1 of this document is </w:t>
      </w:r>
      <w:r w:rsidR="005F7079">
        <w:rPr>
          <w:lang w:eastAsia="en-GB"/>
        </w:rPr>
        <w:t>lifted from clause 7 of Permanent Document v0.8 (S4-231011).</w:t>
      </w:r>
      <w:r w:rsidR="0037410D">
        <w:rPr>
          <w:lang w:eastAsia="en-GB"/>
        </w:rPr>
        <w:t xml:space="preserve"> Highlighted clause references</w:t>
      </w:r>
      <w:r w:rsidR="00735055">
        <w:rPr>
          <w:lang w:eastAsia="en-GB"/>
        </w:rPr>
        <w:t xml:space="preserve"> in clause 10 of this document are cross references which need to be revised.</w:t>
      </w:r>
      <w:bookmarkStart w:id="2" w:name="_GoBack"/>
      <w:bookmarkEnd w:id="2"/>
    </w:p>
    <w:p w:rsidR="00FC6C54" w:rsidRPr="00FA4250" w:rsidRDefault="00671BDD" w:rsidP="004D3212">
      <w:pPr>
        <w:pStyle w:val="Heading1"/>
        <w:rPr>
          <w:lang w:eastAsia="en-GB"/>
        </w:rPr>
      </w:pPr>
      <w:r>
        <w:rPr>
          <w:lang w:eastAsia="en-GB"/>
        </w:rPr>
        <w:t>2</w:t>
      </w:r>
      <w:r>
        <w:rPr>
          <w:lang w:eastAsia="en-GB"/>
        </w:rPr>
        <w:tab/>
      </w:r>
      <w:r w:rsidR="00FC6C54">
        <w:rPr>
          <w:lang w:eastAsia="en-GB"/>
        </w:rPr>
        <w:t>General aspects regarding the AI/ML software framework</w:t>
      </w:r>
    </w:p>
    <w:p w:rsidR="00C93DAE" w:rsidRPr="006C0C4B" w:rsidRDefault="00C93DAE" w:rsidP="00C93DAE">
      <w:r w:rsidRPr="006C0C4B">
        <w:t>For AI/ML evaluations, the following data is needed for the agreed scenarios:</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Test material (E.g. media datasets) including labels/annotations</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AI/ML models</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Md5 files for the test metrical and AI/ML models</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Scripts implementing the evaluation pipelines</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Code of (potential) optimization/compression methods</w:t>
      </w:r>
    </w:p>
    <w:p w:rsidR="00C93DAE" w:rsidRPr="006C0C4B" w:rsidRDefault="00C93DAE" w:rsidP="00C93DAE">
      <w:pPr>
        <w:pStyle w:val="li2"/>
        <w:numPr>
          <w:ilvl w:val="0"/>
          <w:numId w:val="2"/>
        </w:numPr>
        <w:rPr>
          <w:rFonts w:ascii="Times New Roman" w:eastAsia="Times New Roman" w:hAnsi="Times New Roman"/>
          <w:sz w:val="20"/>
          <w:szCs w:val="20"/>
        </w:rPr>
      </w:pPr>
      <w:proofErr w:type="spellStart"/>
      <w:r w:rsidRPr="006C0C4B">
        <w:rPr>
          <w:rFonts w:ascii="Times New Roman" w:eastAsia="Times New Roman" w:hAnsi="Times New Roman"/>
          <w:sz w:val="20"/>
          <w:szCs w:val="20"/>
        </w:rPr>
        <w:t>Dockerfiles</w:t>
      </w:r>
      <w:proofErr w:type="spellEnd"/>
      <w:r w:rsidRPr="006C0C4B">
        <w:rPr>
          <w:rFonts w:ascii="Times New Roman" w:eastAsia="Times New Roman" w:hAnsi="Times New Roman"/>
          <w:sz w:val="20"/>
          <w:szCs w:val="20"/>
        </w:rPr>
        <w:t xml:space="preserve"> (specific version to be tracked)</w:t>
      </w:r>
    </w:p>
    <w:p w:rsidR="00C93DAE" w:rsidRPr="006C0C4B" w:rsidRDefault="00C93DAE" w:rsidP="00C93DAE">
      <w:pPr>
        <w:pStyle w:val="li2"/>
        <w:numPr>
          <w:ilvl w:val="0"/>
          <w:numId w:val="2"/>
        </w:numPr>
        <w:rPr>
          <w:rFonts w:ascii="Times New Roman" w:eastAsia="Times New Roman" w:hAnsi="Times New Roman"/>
          <w:sz w:val="20"/>
          <w:szCs w:val="20"/>
        </w:rPr>
      </w:pPr>
      <w:r w:rsidRPr="006C0C4B">
        <w:rPr>
          <w:rFonts w:ascii="Times New Roman" w:eastAsia="Times New Roman" w:hAnsi="Times New Roman"/>
          <w:sz w:val="20"/>
          <w:szCs w:val="20"/>
        </w:rPr>
        <w:t>Definitions of the metrics for evaluation</w:t>
      </w:r>
    </w:p>
    <w:p w:rsidR="00C93DAE" w:rsidRPr="006C0C4B" w:rsidRDefault="00C93DAE" w:rsidP="00C93DAE">
      <w:pPr>
        <w:pStyle w:val="p3"/>
        <w:rPr>
          <w:rFonts w:ascii="Times New Roman" w:hAnsi="Times New Roman"/>
          <w:sz w:val="20"/>
          <w:szCs w:val="20"/>
        </w:rPr>
      </w:pPr>
    </w:p>
    <w:p w:rsidR="00C93DAE" w:rsidRPr="006C0C4B" w:rsidRDefault="00C93DAE" w:rsidP="00C93DAE">
      <w:pPr>
        <w:pStyle w:val="p2"/>
        <w:rPr>
          <w:rFonts w:ascii="Times New Roman" w:hAnsi="Times New Roman"/>
          <w:sz w:val="20"/>
          <w:szCs w:val="20"/>
        </w:rPr>
      </w:pPr>
      <w:r w:rsidRPr="006C0C4B">
        <w:rPr>
          <w:rFonts w:ascii="Times New Roman" w:hAnsi="Times New Roman"/>
          <w:sz w:val="20"/>
          <w:szCs w:val="20"/>
        </w:rPr>
        <w:t xml:space="preserve">For reproducibility on different systems, </w:t>
      </w:r>
      <w:proofErr w:type="spellStart"/>
      <w:r w:rsidRPr="006C0C4B">
        <w:rPr>
          <w:rFonts w:ascii="Times New Roman" w:hAnsi="Times New Roman"/>
          <w:sz w:val="20"/>
          <w:szCs w:val="20"/>
        </w:rPr>
        <w:t>Dockerfiles</w:t>
      </w:r>
      <w:proofErr w:type="spellEnd"/>
      <w:r w:rsidRPr="006C0C4B">
        <w:rPr>
          <w:rFonts w:ascii="Times New Roman" w:hAnsi="Times New Roman"/>
          <w:sz w:val="20"/>
          <w:szCs w:val="20"/>
        </w:rPr>
        <w:t xml:space="preserve"> implementing the evaluation pipelines should be provided. </w:t>
      </w:r>
      <w:proofErr w:type="spellStart"/>
      <w:r w:rsidRPr="006C0C4B">
        <w:rPr>
          <w:rFonts w:ascii="Times New Roman" w:hAnsi="Times New Roman"/>
          <w:sz w:val="20"/>
          <w:szCs w:val="20"/>
        </w:rPr>
        <w:t>Dockerfiles</w:t>
      </w:r>
      <w:proofErr w:type="spellEnd"/>
      <w:r w:rsidRPr="006C0C4B">
        <w:rPr>
          <w:rFonts w:ascii="Times New Roman" w:hAnsi="Times New Roman"/>
          <w:sz w:val="20"/>
          <w:szCs w:val="20"/>
        </w:rPr>
        <w:t>, datasets, scripts, and code should be provided in a way that allows building Docker images from scratch. To avoid Docker images getting too large due to datasets, an image per scenario might be considered.</w:t>
      </w:r>
    </w:p>
    <w:p w:rsidR="00C93DAE" w:rsidRPr="006C0C4B" w:rsidRDefault="00C93DAE" w:rsidP="00C93DAE">
      <w:pPr>
        <w:pStyle w:val="p2"/>
        <w:rPr>
          <w:rFonts w:ascii="Times New Roman" w:hAnsi="Times New Roman"/>
          <w:sz w:val="20"/>
          <w:szCs w:val="20"/>
        </w:rPr>
      </w:pPr>
    </w:p>
    <w:p w:rsidR="00C93DAE" w:rsidRPr="006C0C4B" w:rsidRDefault="00C93DAE" w:rsidP="00C93DAE">
      <w:pPr>
        <w:pStyle w:val="li2"/>
        <w:rPr>
          <w:rFonts w:ascii="Times New Roman" w:eastAsia="Times New Roman" w:hAnsi="Times New Roman"/>
          <w:sz w:val="20"/>
          <w:szCs w:val="20"/>
        </w:rPr>
      </w:pPr>
      <w:r w:rsidRPr="006C0C4B">
        <w:rPr>
          <w:rFonts w:ascii="Times New Roman" w:hAnsi="Times New Roman"/>
          <w:sz w:val="20"/>
          <w:szCs w:val="20"/>
        </w:rPr>
        <w:t xml:space="preserve">Test material might be </w:t>
      </w:r>
      <w:r w:rsidRPr="006C0C4B">
        <w:rPr>
          <w:rFonts w:ascii="Times New Roman" w:eastAsia="Times New Roman" w:hAnsi="Times New Roman"/>
          <w:sz w:val="20"/>
          <w:szCs w:val="20"/>
        </w:rPr>
        <w:t xml:space="preserve">referenced on an external server or might be copied to a common local server. </w:t>
      </w:r>
      <w:proofErr w:type="spellStart"/>
      <w:r w:rsidRPr="006C0C4B">
        <w:rPr>
          <w:rFonts w:ascii="Times New Roman" w:eastAsia="Times New Roman" w:hAnsi="Times New Roman"/>
          <w:sz w:val="20"/>
          <w:szCs w:val="20"/>
        </w:rPr>
        <w:t>Jsonfiles</w:t>
      </w:r>
      <w:proofErr w:type="spellEnd"/>
      <w:r w:rsidRPr="006C0C4B">
        <w:rPr>
          <w:rFonts w:ascii="Times New Roman" w:eastAsia="Times New Roman" w:hAnsi="Times New Roman"/>
          <w:sz w:val="20"/>
          <w:szCs w:val="20"/>
        </w:rPr>
        <w:t xml:space="preserve"> for annotations might be used for online documentation of the available data.</w:t>
      </w:r>
    </w:p>
    <w:p w:rsidR="00C93DAE" w:rsidRPr="006C0C4B" w:rsidRDefault="00C93DAE" w:rsidP="00C93DAE">
      <w:pPr>
        <w:pStyle w:val="p2"/>
        <w:rPr>
          <w:rFonts w:ascii="Times New Roman" w:hAnsi="Times New Roman"/>
          <w:sz w:val="20"/>
          <w:szCs w:val="20"/>
        </w:rPr>
      </w:pPr>
    </w:p>
    <w:p w:rsidR="00C93DAE" w:rsidRPr="006C0C4B" w:rsidRDefault="00C93DAE" w:rsidP="00C93DAE">
      <w:pPr>
        <w:pStyle w:val="p2"/>
        <w:rPr>
          <w:rFonts w:ascii="Times New Roman" w:hAnsi="Times New Roman"/>
          <w:sz w:val="20"/>
          <w:szCs w:val="20"/>
        </w:rPr>
      </w:pPr>
      <w:r w:rsidRPr="006C0C4B">
        <w:rPr>
          <w:rFonts w:ascii="Times New Roman" w:hAnsi="Times New Roman"/>
          <w:sz w:val="20"/>
          <w:szCs w:val="20"/>
        </w:rPr>
        <w:t>Potential options to host scripts and data are:</w:t>
      </w:r>
    </w:p>
    <w:p w:rsidR="00C93DAE" w:rsidRPr="006C0C4B" w:rsidRDefault="00C93DAE" w:rsidP="00C93DAE">
      <w:pPr>
        <w:pStyle w:val="li2"/>
        <w:numPr>
          <w:ilvl w:val="0"/>
          <w:numId w:val="3"/>
        </w:numPr>
        <w:rPr>
          <w:rFonts w:ascii="Times New Roman" w:eastAsia="Times New Roman" w:hAnsi="Times New Roman"/>
          <w:sz w:val="20"/>
          <w:szCs w:val="20"/>
        </w:rPr>
      </w:pPr>
      <w:r w:rsidRPr="006C0C4B">
        <w:rPr>
          <w:rFonts w:ascii="Times New Roman" w:eastAsia="Times New Roman" w:hAnsi="Times New Roman"/>
          <w:sz w:val="20"/>
          <w:szCs w:val="20"/>
        </w:rPr>
        <w:t>Private GitHub (</w:t>
      </w:r>
      <w:proofErr w:type="spellStart"/>
      <w:r w:rsidRPr="006C0C4B">
        <w:rPr>
          <w:rFonts w:ascii="Times New Roman" w:eastAsia="Times New Roman" w:hAnsi="Times New Roman"/>
          <w:sz w:val="20"/>
          <w:szCs w:val="20"/>
        </w:rPr>
        <w:t>Imed</w:t>
      </w:r>
      <w:proofErr w:type="spellEnd"/>
      <w:r w:rsidRPr="006C0C4B">
        <w:rPr>
          <w:rFonts w:ascii="Times New Roman" w:eastAsia="Times New Roman" w:hAnsi="Times New Roman"/>
          <w:sz w:val="20"/>
          <w:szCs w:val="20"/>
        </w:rPr>
        <w:t xml:space="preserve"> 1st option and 5G-MAG eventually) no software possible with</w:t>
      </w:r>
      <w:r>
        <w:rPr>
          <w:rFonts w:ascii="Times New Roman" w:eastAsia="Times New Roman" w:hAnsi="Times New Roman"/>
          <w:sz w:val="20"/>
          <w:szCs w:val="20"/>
        </w:rPr>
        <w:t>out licensing aspects clarified</w:t>
      </w:r>
    </w:p>
    <w:p w:rsidR="00C93DAE" w:rsidRPr="006C0C4B" w:rsidRDefault="00C93DAE" w:rsidP="00C93DAE">
      <w:pPr>
        <w:pStyle w:val="li2"/>
        <w:numPr>
          <w:ilvl w:val="0"/>
          <w:numId w:val="3"/>
        </w:numPr>
        <w:rPr>
          <w:rFonts w:ascii="Times New Roman" w:eastAsia="Times New Roman" w:hAnsi="Times New Roman"/>
          <w:sz w:val="20"/>
          <w:szCs w:val="20"/>
        </w:rPr>
      </w:pPr>
      <w:r w:rsidRPr="006C0C4B">
        <w:rPr>
          <w:rFonts w:ascii="Times New Roman" w:eastAsia="Times New Roman" w:hAnsi="Times New Roman"/>
          <w:sz w:val="20"/>
          <w:szCs w:val="20"/>
        </w:rPr>
        <w:lastRenderedPageBreak/>
        <w:t>3GPP GitHub (maybe for scripts, only small files)</w:t>
      </w:r>
    </w:p>
    <w:p w:rsidR="00C93DAE" w:rsidRPr="006C0C4B" w:rsidRDefault="00C93DAE" w:rsidP="00C93DAE">
      <w:pPr>
        <w:pStyle w:val="li2"/>
        <w:numPr>
          <w:ilvl w:val="0"/>
          <w:numId w:val="3"/>
        </w:numPr>
        <w:rPr>
          <w:rFonts w:ascii="Times New Roman" w:eastAsia="Times New Roman" w:hAnsi="Times New Roman"/>
          <w:sz w:val="20"/>
          <w:szCs w:val="20"/>
        </w:rPr>
      </w:pPr>
      <w:r w:rsidRPr="006C0C4B">
        <w:rPr>
          <w:rFonts w:ascii="Times New Roman" w:eastAsia="Times New Roman" w:hAnsi="Times New Roman"/>
          <w:sz w:val="20"/>
          <w:szCs w:val="20"/>
        </w:rPr>
        <w:t>5G-MAG</w:t>
      </w:r>
    </w:p>
    <w:p w:rsidR="00C93DAE" w:rsidRPr="006C0C4B" w:rsidRDefault="00C93DAE" w:rsidP="00C93DAE">
      <w:pPr>
        <w:pStyle w:val="li2"/>
        <w:numPr>
          <w:ilvl w:val="0"/>
          <w:numId w:val="3"/>
        </w:numPr>
        <w:rPr>
          <w:rFonts w:ascii="Times New Roman" w:eastAsia="Times New Roman" w:hAnsi="Times New Roman"/>
          <w:sz w:val="20"/>
          <w:szCs w:val="20"/>
        </w:rPr>
      </w:pPr>
      <w:r w:rsidRPr="006C0C4B">
        <w:rPr>
          <w:rFonts w:ascii="Times New Roman" w:eastAsia="Times New Roman" w:hAnsi="Times New Roman"/>
          <w:sz w:val="20"/>
          <w:szCs w:val="20"/>
        </w:rPr>
        <w:t>Akamai large file size</w:t>
      </w:r>
    </w:p>
    <w:p w:rsidR="00C93DAE" w:rsidRPr="006C0C4B" w:rsidRDefault="00C93DAE" w:rsidP="00C93DAE">
      <w:pPr>
        <w:pStyle w:val="li2"/>
        <w:numPr>
          <w:ilvl w:val="0"/>
          <w:numId w:val="3"/>
        </w:numPr>
        <w:rPr>
          <w:rFonts w:ascii="Times New Roman" w:eastAsia="Times New Roman" w:hAnsi="Times New Roman"/>
          <w:sz w:val="20"/>
          <w:szCs w:val="20"/>
        </w:rPr>
      </w:pPr>
      <w:proofErr w:type="spellStart"/>
      <w:r w:rsidRPr="006C0C4B">
        <w:rPr>
          <w:rFonts w:ascii="Times New Roman" w:eastAsia="Times New Roman" w:hAnsi="Times New Roman"/>
          <w:sz w:val="20"/>
          <w:szCs w:val="20"/>
        </w:rPr>
        <w:t>Imed</w:t>
      </w:r>
      <w:proofErr w:type="spellEnd"/>
      <w:r w:rsidRPr="006C0C4B">
        <w:rPr>
          <w:rFonts w:ascii="Times New Roman" w:eastAsia="Times New Roman" w:hAnsi="Times New Roman"/>
          <w:sz w:val="20"/>
          <w:szCs w:val="20"/>
        </w:rPr>
        <w:t xml:space="preserve"> (1st option</w:t>
      </w:r>
      <w:r>
        <w:rPr>
          <w:rFonts w:ascii="Times New Roman" w:eastAsia="Times New Roman" w:hAnsi="Times New Roman"/>
          <w:sz w:val="20"/>
          <w:szCs w:val="20"/>
        </w:rPr>
        <w:t xml:space="preserve">, </w:t>
      </w:r>
      <w:r w:rsidRPr="00AB3A4E">
        <w:rPr>
          <w:rFonts w:ascii="Times New Roman" w:eastAsia="Times New Roman" w:hAnsi="Times New Roman"/>
          <w:sz w:val="20"/>
          <w:szCs w:val="20"/>
        </w:rPr>
        <w:t>https://github.com/ibouazizi/sa4aiml</w:t>
      </w:r>
      <w:r w:rsidRPr="006C0C4B">
        <w:rPr>
          <w:rFonts w:ascii="Times New Roman" w:eastAsia="Times New Roman" w:hAnsi="Times New Roman"/>
          <w:sz w:val="20"/>
          <w:szCs w:val="20"/>
        </w:rPr>
        <w:t>)</w:t>
      </w:r>
    </w:p>
    <w:p w:rsidR="00C93DAE" w:rsidRPr="006C0C4B" w:rsidRDefault="00C93DAE" w:rsidP="00C93DAE">
      <w:pPr>
        <w:pStyle w:val="p3"/>
        <w:rPr>
          <w:rFonts w:ascii="Times New Roman" w:hAnsi="Times New Roman"/>
          <w:sz w:val="20"/>
          <w:szCs w:val="20"/>
        </w:rPr>
      </w:pPr>
    </w:p>
    <w:p w:rsidR="00C93DAE" w:rsidRPr="006C0C4B" w:rsidRDefault="00C93DAE" w:rsidP="00C93DAE">
      <w:pPr>
        <w:pStyle w:val="p2"/>
        <w:rPr>
          <w:rFonts w:ascii="Times New Roman" w:eastAsia="Times New Roman" w:hAnsi="Times New Roman"/>
          <w:sz w:val="20"/>
          <w:szCs w:val="20"/>
        </w:rPr>
      </w:pPr>
      <w:r w:rsidRPr="006C0C4B">
        <w:rPr>
          <w:rFonts w:ascii="Times New Roman" w:hAnsi="Times New Roman"/>
          <w:sz w:val="20"/>
          <w:szCs w:val="20"/>
        </w:rPr>
        <w:t xml:space="preserve">Considering licensing aspects, the evaluation </w:t>
      </w:r>
      <w:r w:rsidRPr="006C0C4B">
        <w:rPr>
          <w:rFonts w:ascii="Times New Roman" w:eastAsia="Times New Roman" w:hAnsi="Times New Roman"/>
          <w:sz w:val="20"/>
          <w:szCs w:val="20"/>
        </w:rPr>
        <w:t>software needs to be BSD-3 approved by some members.</w:t>
      </w:r>
    </w:p>
    <w:p w:rsidR="00C93DAE" w:rsidRPr="006C0C4B" w:rsidRDefault="00C93DAE" w:rsidP="00C93DAE">
      <w:pPr>
        <w:pStyle w:val="p4"/>
        <w:rPr>
          <w:rFonts w:ascii="Times New Roman" w:hAnsi="Times New Roman"/>
        </w:rPr>
      </w:pPr>
    </w:p>
    <w:p w:rsidR="00C93DAE" w:rsidRPr="006C0C4B" w:rsidRDefault="00C93DAE" w:rsidP="00C93DAE">
      <w:pPr>
        <w:pStyle w:val="p5"/>
        <w:rPr>
          <w:rFonts w:ascii="Times New Roman" w:eastAsia="Times New Roman" w:hAnsi="Times New Roman"/>
          <w:sz w:val="20"/>
          <w:szCs w:val="20"/>
        </w:rPr>
      </w:pPr>
      <w:r w:rsidRPr="006C0C4B">
        <w:rPr>
          <w:rFonts w:ascii="Times New Roman" w:hAnsi="Times New Roman"/>
          <w:sz w:val="20"/>
          <w:szCs w:val="20"/>
        </w:rPr>
        <w:t xml:space="preserve">Considering reproducibility, cross checks validating the accuracy of results should be performed and </w:t>
      </w:r>
      <w:r w:rsidRPr="006C0C4B">
        <w:rPr>
          <w:rFonts w:ascii="Times New Roman" w:eastAsia="Times New Roman" w:hAnsi="Times New Roman"/>
          <w:sz w:val="20"/>
          <w:szCs w:val="20"/>
        </w:rPr>
        <w:t>Md5 files should be provided. The tolerance for each metric needs to be defined for validation of crosscheck results.</w:t>
      </w:r>
    </w:p>
    <w:p w:rsidR="0059743E" w:rsidRPr="00C93DAE" w:rsidRDefault="0059743E" w:rsidP="00120558">
      <w:pPr>
        <w:tabs>
          <w:tab w:val="left" w:pos="7415"/>
        </w:tabs>
        <w:rPr>
          <w:lang w:val="en-US"/>
        </w:rPr>
      </w:pPr>
    </w:p>
    <w:p w:rsidR="004D3212" w:rsidRDefault="00671BDD" w:rsidP="008404CD">
      <w:pPr>
        <w:pStyle w:val="Heading2"/>
      </w:pPr>
      <w:r>
        <w:t>2.1</w:t>
      </w:r>
      <w:r>
        <w:tab/>
      </w:r>
      <w:r w:rsidR="004D3212">
        <w:t>Currently available scripts / containers</w:t>
      </w:r>
    </w:p>
    <w:p w:rsidR="008404CD" w:rsidRPr="006C0C4B" w:rsidRDefault="008404CD" w:rsidP="008404CD">
      <w:r w:rsidRPr="006C0C4B">
        <w:t>This section lists the currently available scripts and containers that might be used as basis for further development of the AI/ML evaluation framework.</w:t>
      </w:r>
    </w:p>
    <w:p w:rsidR="00F24F9C" w:rsidRDefault="00671BDD" w:rsidP="008404CD">
      <w:pPr>
        <w:pStyle w:val="Heading3"/>
      </w:pPr>
      <w:r>
        <w:t>2.1.1</w:t>
      </w:r>
      <w:r>
        <w:tab/>
      </w:r>
      <w:r w:rsidR="00F24F9C">
        <w:t>Docker container with scripts and datasets</w:t>
      </w:r>
    </w:p>
    <w:p w:rsidR="00F24F9C" w:rsidRPr="006C0C4B" w:rsidRDefault="00F24F9C" w:rsidP="00F24F9C">
      <w:r w:rsidRPr="006C0C4B">
        <w:t xml:space="preserve">A </w:t>
      </w:r>
      <w:proofErr w:type="spellStart"/>
      <w:r w:rsidRPr="006C0C4B">
        <w:t>docker</w:t>
      </w:r>
      <w:proofErr w:type="spellEnd"/>
      <w:r w:rsidRPr="006C0C4B">
        <w:t xml:space="preserve"> image container is available to collect all scripts and datasets that will be used as part of the SA4 evaluation framework for FS_AI4Media study.</w:t>
      </w:r>
    </w:p>
    <w:p w:rsidR="00F24F9C" w:rsidRPr="006C0C4B" w:rsidRDefault="00F24F9C" w:rsidP="00F24F9C">
      <w:r w:rsidRPr="006C0C4B">
        <w:t xml:space="preserve">The </w:t>
      </w:r>
      <w:proofErr w:type="spellStart"/>
      <w:r w:rsidRPr="006C0C4B">
        <w:t>docker</w:t>
      </w:r>
      <w:proofErr w:type="spellEnd"/>
      <w:r w:rsidRPr="006C0C4B">
        <w:t xml:space="preserve"> container is an Ubuntu image with an initial installation of a python environment that includes the key deep learning frameworks: </w:t>
      </w:r>
      <w:proofErr w:type="spellStart"/>
      <w:r w:rsidRPr="006C0C4B">
        <w:t>PyTorch</w:t>
      </w:r>
      <w:proofErr w:type="spellEnd"/>
      <w:r w:rsidRPr="006C0C4B">
        <w:t xml:space="preserve"> and Tensorflow2.</w:t>
      </w:r>
    </w:p>
    <w:p w:rsidR="00F24F9C" w:rsidRPr="006C0C4B" w:rsidRDefault="00F24F9C" w:rsidP="00F24F9C">
      <w:r w:rsidRPr="006C0C4B">
        <w:t xml:space="preserve">The </w:t>
      </w:r>
      <w:proofErr w:type="spellStart"/>
      <w:r w:rsidRPr="006C0C4B">
        <w:t>docker</w:t>
      </w:r>
      <w:proofErr w:type="spellEnd"/>
      <w:r w:rsidRPr="006C0C4B">
        <w:t xml:space="preserve"> image is currently hosted on a personal server under the following URL:</w:t>
      </w:r>
    </w:p>
    <w:tbl>
      <w:tblPr>
        <w:tblW w:w="0" w:type="auto"/>
        <w:tblLook w:val="04A0" w:firstRow="1" w:lastRow="0" w:firstColumn="1" w:lastColumn="0" w:noHBand="0" w:noVBand="1"/>
      </w:tblPr>
      <w:tblGrid>
        <w:gridCol w:w="9026"/>
      </w:tblGrid>
      <w:tr w:rsidR="00F24F9C" w:rsidRPr="006C0C4B" w:rsidTr="00E84961">
        <w:tc>
          <w:tcPr>
            <w:tcW w:w="9681" w:type="dxa"/>
            <w:tcBorders>
              <w:top w:val="nil"/>
              <w:left w:val="nil"/>
              <w:bottom w:val="nil"/>
              <w:right w:val="nil"/>
            </w:tcBorders>
            <w:shd w:val="clear" w:color="auto" w:fill="D9D9D9" w:themeFill="background1" w:themeFillShade="D9"/>
          </w:tcPr>
          <w:p w:rsidR="00F24F9C" w:rsidRPr="006C0C4B" w:rsidRDefault="00A0390E" w:rsidP="00E84961">
            <w:hyperlink r:id="rId7" w:history="1">
              <w:r w:rsidR="00F24F9C" w:rsidRPr="006C0C4B">
                <w:t>https://bouazizi.dev/aiml/aiml_docker_image_05152023.tar.gz</w:t>
              </w:r>
            </w:hyperlink>
            <w:r w:rsidR="00F24F9C" w:rsidRPr="006C0C4B">
              <w:t xml:space="preserve"> </w:t>
            </w:r>
          </w:p>
        </w:tc>
      </w:tr>
    </w:tbl>
    <w:p w:rsidR="00F24F9C" w:rsidRPr="006C0C4B" w:rsidRDefault="00F24F9C" w:rsidP="00F24F9C">
      <w:r w:rsidRPr="006C0C4B">
        <w:t xml:space="preserve">A more suitable location to host the </w:t>
      </w:r>
      <w:proofErr w:type="spellStart"/>
      <w:r w:rsidRPr="006C0C4B">
        <w:t>docker</w:t>
      </w:r>
      <w:proofErr w:type="spellEnd"/>
      <w:r w:rsidRPr="006C0C4B">
        <w:t xml:space="preserve"> image should be arranged.</w:t>
      </w:r>
    </w:p>
    <w:p w:rsidR="00F24F9C" w:rsidRPr="006C0C4B" w:rsidRDefault="00F24F9C" w:rsidP="00F24F9C">
      <w:r w:rsidRPr="006C0C4B">
        <w:t>The container image is built on an Ubuntu 22.04 base image and can be loaded as follows:</w:t>
      </w:r>
    </w:p>
    <w:tbl>
      <w:tblPr>
        <w:tblW w:w="0" w:type="auto"/>
        <w:tblLook w:val="04A0" w:firstRow="1" w:lastRow="0" w:firstColumn="1" w:lastColumn="0" w:noHBand="0" w:noVBand="1"/>
      </w:tblPr>
      <w:tblGrid>
        <w:gridCol w:w="9026"/>
      </w:tblGrid>
      <w:tr w:rsidR="00F24F9C" w:rsidRPr="006C0C4B" w:rsidTr="00E84961">
        <w:tc>
          <w:tcPr>
            <w:tcW w:w="9681" w:type="dxa"/>
            <w:tcBorders>
              <w:top w:val="nil"/>
              <w:left w:val="nil"/>
              <w:bottom w:val="nil"/>
              <w:right w:val="nil"/>
            </w:tcBorders>
            <w:shd w:val="clear" w:color="auto" w:fill="D9D9D9" w:themeFill="background1" w:themeFillShade="D9"/>
          </w:tcPr>
          <w:p w:rsidR="00F24F9C" w:rsidRPr="006C0C4B" w:rsidRDefault="00F24F9C" w:rsidP="00E84961">
            <w:proofErr w:type="spellStart"/>
            <w:r w:rsidRPr="006C0C4B">
              <w:t>docker</w:t>
            </w:r>
            <w:proofErr w:type="spellEnd"/>
            <w:r w:rsidRPr="006C0C4B">
              <w:t xml:space="preserve"> load -</w:t>
            </w:r>
            <w:proofErr w:type="spellStart"/>
            <w:r w:rsidRPr="006C0C4B">
              <w:t>i</w:t>
            </w:r>
            <w:proofErr w:type="spellEnd"/>
            <w:r w:rsidRPr="006C0C4B">
              <w:t xml:space="preserve"> aiml_docker_image_05152023.tar</w:t>
            </w:r>
          </w:p>
        </w:tc>
      </w:tr>
    </w:tbl>
    <w:p w:rsidR="00F24F9C" w:rsidRPr="006C0C4B" w:rsidRDefault="00F24F9C" w:rsidP="00F24F9C">
      <w:r w:rsidRPr="006C0C4B">
        <w:t xml:space="preserve"> The container may leverage underlying GPUs for better inference. If the host machine is equipped with a suitable GPU, then it is recommended to first run the following command:</w:t>
      </w:r>
    </w:p>
    <w:tbl>
      <w:tblPr>
        <w:tblW w:w="0" w:type="auto"/>
        <w:tblLook w:val="04A0" w:firstRow="1" w:lastRow="0" w:firstColumn="1" w:lastColumn="0" w:noHBand="0" w:noVBand="1"/>
      </w:tblPr>
      <w:tblGrid>
        <w:gridCol w:w="9026"/>
      </w:tblGrid>
      <w:tr w:rsidR="00F24F9C" w:rsidRPr="006C0C4B" w:rsidTr="00E84961">
        <w:tc>
          <w:tcPr>
            <w:tcW w:w="9681" w:type="dxa"/>
            <w:tcBorders>
              <w:top w:val="nil"/>
              <w:left w:val="nil"/>
              <w:bottom w:val="nil"/>
              <w:right w:val="nil"/>
            </w:tcBorders>
            <w:shd w:val="clear" w:color="auto" w:fill="D9D9D9" w:themeFill="background1" w:themeFillShade="D9"/>
          </w:tcPr>
          <w:p w:rsidR="00F24F9C" w:rsidRPr="006C0C4B" w:rsidRDefault="00F24F9C" w:rsidP="00E84961">
            <w:r w:rsidRPr="006C0C4B">
              <w:t>apt install -y nvidia-docker2</w:t>
            </w:r>
          </w:p>
        </w:tc>
      </w:tr>
    </w:tbl>
    <w:p w:rsidR="00F24F9C" w:rsidRPr="006C0C4B" w:rsidRDefault="00F24F9C" w:rsidP="00F24F9C">
      <w:r w:rsidRPr="006C0C4B">
        <w:t>It is assumed here that the host machine is running an Ubuntu distribution.</w:t>
      </w:r>
    </w:p>
    <w:p w:rsidR="00F24F9C" w:rsidRPr="006C0C4B" w:rsidRDefault="00F24F9C" w:rsidP="00F24F9C">
      <w:r w:rsidRPr="006C0C4B">
        <w:t>To run the container, the following command should be executed:</w:t>
      </w:r>
    </w:p>
    <w:tbl>
      <w:tblPr>
        <w:tblW w:w="0" w:type="auto"/>
        <w:tblLook w:val="04A0" w:firstRow="1" w:lastRow="0" w:firstColumn="1" w:lastColumn="0" w:noHBand="0" w:noVBand="1"/>
      </w:tblPr>
      <w:tblGrid>
        <w:gridCol w:w="9026"/>
      </w:tblGrid>
      <w:tr w:rsidR="00F24F9C" w:rsidRPr="006C0C4B" w:rsidTr="00E84961">
        <w:tc>
          <w:tcPr>
            <w:tcW w:w="9360" w:type="dxa"/>
            <w:tcBorders>
              <w:top w:val="nil"/>
              <w:left w:val="nil"/>
              <w:bottom w:val="nil"/>
              <w:right w:val="nil"/>
            </w:tcBorders>
            <w:shd w:val="clear" w:color="auto" w:fill="D9D9D9" w:themeFill="background1" w:themeFillShade="D9"/>
          </w:tcPr>
          <w:p w:rsidR="00F24F9C" w:rsidRPr="006C0C4B" w:rsidRDefault="00F24F9C" w:rsidP="00E84961">
            <w:proofErr w:type="spellStart"/>
            <w:r w:rsidRPr="006C0C4B">
              <w:t>docker</w:t>
            </w:r>
            <w:proofErr w:type="spellEnd"/>
            <w:r w:rsidRPr="006C0C4B">
              <w:t xml:space="preserve"> run -it --</w:t>
            </w:r>
            <w:proofErr w:type="spellStart"/>
            <w:r w:rsidRPr="006C0C4B">
              <w:t>gpus</w:t>
            </w:r>
            <w:proofErr w:type="spellEnd"/>
            <w:r w:rsidRPr="006C0C4B">
              <w:t xml:space="preserve"> all -t </w:t>
            </w:r>
            <w:proofErr w:type="spellStart"/>
            <w:r w:rsidRPr="006C0C4B">
              <w:t>aiml</w:t>
            </w:r>
            <w:proofErr w:type="spellEnd"/>
            <w:r w:rsidRPr="006C0C4B">
              <w:t xml:space="preserve"> aiml_docker_image_05152023</w:t>
            </w:r>
          </w:p>
        </w:tc>
      </w:tr>
    </w:tbl>
    <w:p w:rsidR="008404CD" w:rsidRDefault="008404CD" w:rsidP="00BE78C5">
      <w:pPr>
        <w:pStyle w:val="Heading4"/>
      </w:pPr>
      <w:r>
        <w:t>2.1.1</w:t>
      </w:r>
      <w:r w:rsidR="00671BDD">
        <w:t>.1</w:t>
      </w:r>
      <w:r w:rsidR="00671BDD">
        <w:tab/>
      </w:r>
      <w:r w:rsidR="00BE78C5">
        <w:t>Datasets and scripts</w:t>
      </w:r>
    </w:p>
    <w:p w:rsidR="00BE78C5" w:rsidRPr="006C0C4B" w:rsidRDefault="00BE78C5" w:rsidP="00BE78C5">
      <w:r w:rsidRPr="006C0C4B">
        <w:t xml:space="preserve">The container comes with an image detection dataset, namely the </w:t>
      </w:r>
      <w:r w:rsidRPr="006C0C4B">
        <w:rPr>
          <w:b/>
          <w:bCs/>
          <w:i/>
          <w:iCs/>
        </w:rPr>
        <w:t>SFU-HW-Objects</w:t>
      </w:r>
      <w:r w:rsidRPr="006C0C4B">
        <w:t xml:space="preserve"> dataset and its associated annotations. </w:t>
      </w:r>
    </w:p>
    <w:p w:rsidR="00BE78C5" w:rsidRPr="006C0C4B" w:rsidRDefault="00BE78C5" w:rsidP="00BE78C5">
      <w:r w:rsidRPr="006C0C4B">
        <w:t xml:space="preserve">The video sequences are encoded in HEVC lossless INTRA-only mode and are available under the </w:t>
      </w:r>
      <w:r w:rsidRPr="006C0C4B">
        <w:rPr>
          <w:b/>
          <w:bCs/>
          <w:i/>
          <w:iCs/>
        </w:rPr>
        <w:t>videos</w:t>
      </w:r>
      <w:r w:rsidRPr="006C0C4B">
        <w:t xml:space="preserve"> subfolder. The following table shows the list of video sequences:</w:t>
      </w:r>
    </w:p>
    <w:p w:rsidR="00BE78C5" w:rsidRPr="006C0C4B" w:rsidRDefault="00BE78C5" w:rsidP="00BE78C5"/>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444"/>
        <w:gridCol w:w="2354"/>
        <w:gridCol w:w="1350"/>
        <w:gridCol w:w="1530"/>
        <w:gridCol w:w="1530"/>
      </w:tblGrid>
      <w:tr w:rsidR="00BE78C5" w:rsidRPr="006C0C4B" w:rsidTr="00E84961">
        <w:trPr>
          <w:trHeight w:val="98"/>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Class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Sequence name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Width x Height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Frame count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 Object Classes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A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Traffic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2560x1600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150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2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A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PeopleOnStreet</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2560x1600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150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BQTerrace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9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lastRenderedPageBreak/>
              <w:t xml:space="preserve">B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BasketballDrive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Cactus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1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Kimono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240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2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ParkScene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1920x1080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240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BQMall</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3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BasketballDrill</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PartyScene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6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RaceHorses</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832x480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300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2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BQSquare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7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BasketballPass</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BlowingBubbles</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3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D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RaceHorses</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416x240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300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2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KristenAndSara</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3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Johnny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3 </w:t>
            </w:r>
          </w:p>
        </w:tc>
      </w:tr>
      <w:tr w:rsidR="00BE78C5" w:rsidRPr="006C0C4B" w:rsidTr="00E84961">
        <w:trPr>
          <w:trHeight w:val="102"/>
        </w:trPr>
        <w:tc>
          <w:tcPr>
            <w:tcW w:w="1444"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E </w:t>
            </w:r>
          </w:p>
        </w:tc>
        <w:tc>
          <w:tcPr>
            <w:tcW w:w="2354"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proofErr w:type="spellStart"/>
            <w:r w:rsidRPr="006C0C4B">
              <w:rPr>
                <w:sz w:val="22"/>
                <w:szCs w:val="22"/>
              </w:rPr>
              <w:t>FourPeople</w:t>
            </w:r>
            <w:proofErr w:type="spellEnd"/>
            <w:r w:rsidRPr="006C0C4B">
              <w:rPr>
                <w:sz w:val="22"/>
                <w:szCs w:val="22"/>
              </w:rPr>
              <w:t xml:space="preserve"> </w:t>
            </w:r>
          </w:p>
        </w:tc>
        <w:tc>
          <w:tcPr>
            <w:tcW w:w="135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1280x720 </w:t>
            </w:r>
          </w:p>
        </w:tc>
        <w:tc>
          <w:tcPr>
            <w:tcW w:w="153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600 </w:t>
            </w:r>
          </w:p>
        </w:tc>
        <w:tc>
          <w:tcPr>
            <w:tcW w:w="153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4 </w:t>
            </w:r>
          </w:p>
        </w:tc>
      </w:tr>
    </w:tbl>
    <w:p w:rsidR="00BE78C5" w:rsidRPr="006C0C4B" w:rsidRDefault="00BE78C5" w:rsidP="00BE78C5"/>
    <w:p w:rsidR="00BE78C5" w:rsidRPr="006C0C4B" w:rsidRDefault="00BE78C5" w:rsidP="00BE78C5">
      <w:r w:rsidRPr="006C0C4B">
        <w:t xml:space="preserve">The annotations can be found under the </w:t>
      </w:r>
      <w:r w:rsidRPr="006C0C4B">
        <w:rPr>
          <w:b/>
          <w:bCs/>
          <w:i/>
          <w:iCs/>
        </w:rPr>
        <w:t>ground-truth</w:t>
      </w:r>
      <w:r w:rsidRPr="006C0C4B">
        <w:t xml:space="preserve"> subfolder. These are one text file per frame of the video, where each file provides the ground truth annotations. </w:t>
      </w:r>
    </w:p>
    <w:p w:rsidR="00BE78C5" w:rsidRPr="006C0C4B" w:rsidRDefault="00BE78C5" w:rsidP="00BE78C5">
      <w:r w:rsidRPr="006C0C4B">
        <w:t>The annotation files have the following format per line:</w:t>
      </w:r>
    </w:p>
    <w:tbl>
      <w:tblPr>
        <w:tblStyle w:val="TableGrid"/>
        <w:tblW w:w="0" w:type="auto"/>
        <w:tblLook w:val="04A0" w:firstRow="1" w:lastRow="0" w:firstColumn="1" w:lastColumn="0" w:noHBand="0" w:noVBand="1"/>
      </w:tblPr>
      <w:tblGrid>
        <w:gridCol w:w="9026"/>
      </w:tblGrid>
      <w:tr w:rsidR="00BE78C5" w:rsidRPr="006C0C4B" w:rsidTr="00E84961">
        <w:tc>
          <w:tcPr>
            <w:tcW w:w="9681" w:type="dxa"/>
            <w:tcBorders>
              <w:top w:val="nil"/>
              <w:left w:val="nil"/>
              <w:bottom w:val="nil"/>
              <w:right w:val="nil"/>
            </w:tcBorders>
            <w:shd w:val="clear" w:color="auto" w:fill="D9D9D9" w:themeFill="background1" w:themeFillShade="D9"/>
          </w:tcPr>
          <w:p w:rsidR="00BE78C5" w:rsidRPr="006C0C4B" w:rsidRDefault="00BE78C5" w:rsidP="00E84961">
            <w:pPr>
              <w:rPr>
                <w:b/>
                <w:bCs/>
              </w:rPr>
            </w:pPr>
            <w:r w:rsidRPr="006C0C4B">
              <w:rPr>
                <w:b/>
                <w:bCs/>
              </w:rPr>
              <w:t>&lt;</w:t>
            </w:r>
            <w:proofErr w:type="spellStart"/>
            <w:r w:rsidRPr="006C0C4B">
              <w:rPr>
                <w:b/>
                <w:bCs/>
              </w:rPr>
              <w:t>object_label</w:t>
            </w:r>
            <w:proofErr w:type="spellEnd"/>
            <w:r w:rsidRPr="006C0C4B">
              <w:rPr>
                <w:b/>
                <w:bCs/>
              </w:rPr>
              <w:t>&gt; &lt;</w:t>
            </w:r>
            <w:proofErr w:type="spellStart"/>
            <w:r w:rsidRPr="006C0C4B">
              <w:rPr>
                <w:b/>
                <w:bCs/>
              </w:rPr>
              <w:t>box_topleft_x</w:t>
            </w:r>
            <w:proofErr w:type="spellEnd"/>
            <w:r w:rsidRPr="006C0C4B">
              <w:rPr>
                <w:b/>
                <w:bCs/>
              </w:rPr>
              <w:t>&gt; &lt;</w:t>
            </w:r>
            <w:proofErr w:type="spellStart"/>
            <w:r w:rsidRPr="006C0C4B">
              <w:rPr>
                <w:b/>
                <w:bCs/>
              </w:rPr>
              <w:t>box_topleft_y</w:t>
            </w:r>
            <w:proofErr w:type="spellEnd"/>
            <w:r w:rsidRPr="006C0C4B">
              <w:rPr>
                <w:b/>
                <w:bCs/>
              </w:rPr>
              <w:t>&gt; &lt;</w:t>
            </w:r>
            <w:proofErr w:type="spellStart"/>
            <w:r w:rsidRPr="006C0C4B">
              <w:rPr>
                <w:b/>
                <w:bCs/>
              </w:rPr>
              <w:t>box_width</w:t>
            </w:r>
            <w:proofErr w:type="spellEnd"/>
            <w:r w:rsidRPr="006C0C4B">
              <w:rPr>
                <w:b/>
                <w:bCs/>
              </w:rPr>
              <w:t>&gt; &lt;</w:t>
            </w:r>
            <w:proofErr w:type="spellStart"/>
            <w:r w:rsidRPr="006C0C4B">
              <w:rPr>
                <w:b/>
                <w:bCs/>
              </w:rPr>
              <w:t>box_height</w:t>
            </w:r>
            <w:proofErr w:type="spellEnd"/>
            <w:r w:rsidRPr="006C0C4B">
              <w:rPr>
                <w:b/>
                <w:bCs/>
              </w:rPr>
              <w:t>&gt;</w:t>
            </w:r>
          </w:p>
        </w:tc>
      </w:tr>
    </w:tbl>
    <w:p w:rsidR="00BE78C5" w:rsidRPr="006C0C4B" w:rsidRDefault="00BE78C5" w:rsidP="00BE78C5"/>
    <w:p w:rsidR="00BE78C5" w:rsidRPr="006C0C4B" w:rsidRDefault="00BE78C5" w:rsidP="00BE78C5">
      <w:r w:rsidRPr="006C0C4B">
        <w:t>The predictions are expected to have the following format:</w:t>
      </w:r>
    </w:p>
    <w:tbl>
      <w:tblPr>
        <w:tblStyle w:val="TableGrid"/>
        <w:tblW w:w="0" w:type="auto"/>
        <w:tblLook w:val="04A0" w:firstRow="1" w:lastRow="0" w:firstColumn="1" w:lastColumn="0" w:noHBand="0" w:noVBand="1"/>
      </w:tblPr>
      <w:tblGrid>
        <w:gridCol w:w="9026"/>
      </w:tblGrid>
      <w:tr w:rsidR="00BE78C5" w:rsidRPr="006C0C4B" w:rsidTr="00E84961">
        <w:tc>
          <w:tcPr>
            <w:tcW w:w="9681" w:type="dxa"/>
            <w:tcBorders>
              <w:top w:val="nil"/>
              <w:left w:val="nil"/>
              <w:bottom w:val="nil"/>
              <w:right w:val="nil"/>
            </w:tcBorders>
            <w:shd w:val="clear" w:color="auto" w:fill="D9D9D9" w:themeFill="background1" w:themeFillShade="D9"/>
          </w:tcPr>
          <w:p w:rsidR="00BE78C5" w:rsidRPr="006C0C4B" w:rsidRDefault="00BE78C5" w:rsidP="00E84961">
            <w:pPr>
              <w:rPr>
                <w:b/>
                <w:bCs/>
              </w:rPr>
            </w:pPr>
            <w:r w:rsidRPr="006C0C4B">
              <w:rPr>
                <w:b/>
                <w:bCs/>
              </w:rPr>
              <w:t>&lt;</w:t>
            </w:r>
            <w:proofErr w:type="spellStart"/>
            <w:r w:rsidRPr="006C0C4B">
              <w:rPr>
                <w:b/>
                <w:bCs/>
              </w:rPr>
              <w:t>object_label</w:t>
            </w:r>
            <w:proofErr w:type="spellEnd"/>
            <w:r w:rsidRPr="006C0C4B">
              <w:rPr>
                <w:b/>
                <w:bCs/>
              </w:rPr>
              <w:t>&gt; &lt;</w:t>
            </w:r>
            <w:proofErr w:type="spellStart"/>
            <w:r w:rsidRPr="006C0C4B">
              <w:rPr>
                <w:b/>
                <w:bCs/>
              </w:rPr>
              <w:t>prediction_confidence</w:t>
            </w:r>
            <w:proofErr w:type="spellEnd"/>
            <w:r w:rsidRPr="006C0C4B">
              <w:rPr>
                <w:b/>
                <w:bCs/>
              </w:rPr>
              <w:t>&gt; &lt;</w:t>
            </w:r>
            <w:proofErr w:type="spellStart"/>
            <w:r w:rsidRPr="006C0C4B">
              <w:rPr>
                <w:b/>
                <w:bCs/>
              </w:rPr>
              <w:t>box_topleft_x</w:t>
            </w:r>
            <w:proofErr w:type="spellEnd"/>
            <w:r w:rsidRPr="006C0C4B">
              <w:rPr>
                <w:b/>
                <w:bCs/>
              </w:rPr>
              <w:t>&gt; &lt;</w:t>
            </w:r>
            <w:proofErr w:type="spellStart"/>
            <w:r w:rsidRPr="006C0C4B">
              <w:rPr>
                <w:b/>
                <w:bCs/>
              </w:rPr>
              <w:t>box_topleft_y</w:t>
            </w:r>
            <w:proofErr w:type="spellEnd"/>
            <w:r w:rsidRPr="006C0C4B">
              <w:rPr>
                <w:b/>
                <w:bCs/>
              </w:rPr>
              <w:t>&gt; &lt;</w:t>
            </w:r>
            <w:proofErr w:type="spellStart"/>
            <w:r w:rsidRPr="006C0C4B">
              <w:rPr>
                <w:b/>
                <w:bCs/>
              </w:rPr>
              <w:t>box_width</w:t>
            </w:r>
            <w:proofErr w:type="spellEnd"/>
            <w:r w:rsidRPr="006C0C4B">
              <w:rPr>
                <w:b/>
                <w:bCs/>
              </w:rPr>
              <w:t>&gt; &lt;</w:t>
            </w:r>
            <w:proofErr w:type="spellStart"/>
            <w:r w:rsidRPr="006C0C4B">
              <w:rPr>
                <w:b/>
                <w:bCs/>
              </w:rPr>
              <w:t>box_height</w:t>
            </w:r>
            <w:proofErr w:type="spellEnd"/>
            <w:r w:rsidRPr="006C0C4B">
              <w:rPr>
                <w:b/>
                <w:bCs/>
              </w:rPr>
              <w:t>&gt;</w:t>
            </w:r>
          </w:p>
        </w:tc>
      </w:tr>
    </w:tbl>
    <w:p w:rsidR="00BE78C5" w:rsidRPr="006C0C4B" w:rsidRDefault="00BE78C5" w:rsidP="00BE78C5"/>
    <w:p w:rsidR="00BE78C5" w:rsidRPr="006C0C4B" w:rsidRDefault="00BE78C5" w:rsidP="00BE78C5">
      <w:r w:rsidRPr="006C0C4B">
        <w:t>The labels that are supported by this dataset are the following:</w:t>
      </w:r>
    </w:p>
    <w:p w:rsidR="00BE78C5" w:rsidRPr="006C0C4B" w:rsidRDefault="00BE78C5" w:rsidP="00BE78C5"/>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185"/>
        <w:gridCol w:w="1263"/>
        <w:gridCol w:w="1080"/>
        <w:gridCol w:w="1620"/>
        <w:gridCol w:w="1170"/>
        <w:gridCol w:w="2160"/>
      </w:tblGrid>
      <w:tr w:rsidR="00BE78C5" w:rsidRPr="006C0C4B" w:rsidTr="00E84961">
        <w:trPr>
          <w:trHeight w:val="98"/>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Class ID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Object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Class ID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Object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b/>
                <w:bCs/>
                <w:sz w:val="22"/>
                <w:szCs w:val="22"/>
              </w:rPr>
              <w:t xml:space="preserve">Class ID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b/>
                <w:bCs/>
                <w:sz w:val="22"/>
                <w:szCs w:val="22"/>
              </w:rPr>
              <w:t xml:space="preserve">Object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0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Person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17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Horse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56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Chair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Bicycle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24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Backpack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58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Potted plant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Car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25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Umbrella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60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Dining table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5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Bus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26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Handbag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63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Laptop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7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Truck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27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Tie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67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Cell phone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8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Boat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32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Sports ball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74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Clock </w:t>
            </w:r>
          </w:p>
        </w:tc>
      </w:tr>
      <w:tr w:rsidR="00BE78C5" w:rsidRPr="006C0C4B" w:rsidTr="00E84961">
        <w:trPr>
          <w:trHeight w:val="100"/>
        </w:trPr>
        <w:tc>
          <w:tcPr>
            <w:tcW w:w="1185" w:type="dxa"/>
            <w:tcBorders>
              <w:top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13 </w:t>
            </w:r>
          </w:p>
        </w:tc>
        <w:tc>
          <w:tcPr>
            <w:tcW w:w="1263"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Bench </w:t>
            </w:r>
          </w:p>
        </w:tc>
        <w:tc>
          <w:tcPr>
            <w:tcW w:w="108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41 </w:t>
            </w:r>
          </w:p>
        </w:tc>
        <w:tc>
          <w:tcPr>
            <w:tcW w:w="162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Cup </w:t>
            </w:r>
          </w:p>
        </w:tc>
        <w:tc>
          <w:tcPr>
            <w:tcW w:w="1170" w:type="dxa"/>
            <w:tcBorders>
              <w:top w:val="none" w:sz="6" w:space="0" w:color="auto"/>
              <w:left w:val="none" w:sz="6" w:space="0" w:color="auto"/>
              <w:bottom w:val="none" w:sz="6" w:space="0" w:color="auto"/>
              <w:right w:val="none" w:sz="6" w:space="0" w:color="auto"/>
            </w:tcBorders>
          </w:tcPr>
          <w:p w:rsidR="00BE78C5" w:rsidRPr="006C0C4B" w:rsidRDefault="00BE78C5" w:rsidP="00E84961">
            <w:pPr>
              <w:pStyle w:val="Default"/>
              <w:rPr>
                <w:sz w:val="22"/>
                <w:szCs w:val="22"/>
              </w:rPr>
            </w:pPr>
            <w:r w:rsidRPr="006C0C4B">
              <w:rPr>
                <w:sz w:val="22"/>
                <w:szCs w:val="22"/>
              </w:rPr>
              <w:t xml:space="preserve">77 </w:t>
            </w:r>
          </w:p>
        </w:tc>
        <w:tc>
          <w:tcPr>
            <w:tcW w:w="2160" w:type="dxa"/>
            <w:tcBorders>
              <w:top w:val="none" w:sz="6" w:space="0" w:color="auto"/>
              <w:left w:val="none" w:sz="6" w:space="0" w:color="auto"/>
              <w:bottom w:val="none" w:sz="6" w:space="0" w:color="auto"/>
            </w:tcBorders>
          </w:tcPr>
          <w:p w:rsidR="00BE78C5" w:rsidRPr="006C0C4B" w:rsidRDefault="00BE78C5" w:rsidP="00E84961">
            <w:pPr>
              <w:pStyle w:val="Default"/>
              <w:rPr>
                <w:sz w:val="22"/>
                <w:szCs w:val="22"/>
              </w:rPr>
            </w:pPr>
            <w:r w:rsidRPr="006C0C4B">
              <w:rPr>
                <w:sz w:val="22"/>
                <w:szCs w:val="22"/>
              </w:rPr>
              <w:t xml:space="preserve">Teddy bear </w:t>
            </w:r>
          </w:p>
        </w:tc>
      </w:tr>
    </w:tbl>
    <w:p w:rsidR="00BE78C5" w:rsidRPr="006C0C4B" w:rsidRDefault="00BE78C5" w:rsidP="00BE78C5">
      <w:pPr>
        <w:pStyle w:val="Default"/>
      </w:pPr>
    </w:p>
    <w:p w:rsidR="00BE78C5" w:rsidRPr="006C0C4B" w:rsidRDefault="00BE78C5" w:rsidP="00BE78C5">
      <w:r w:rsidRPr="006C0C4B">
        <w:t>An inference model that uses a different class ids/labels must have its results converted into the above format prior to evaluation.</w:t>
      </w:r>
    </w:p>
    <w:p w:rsidR="00BE78C5" w:rsidRPr="006C0C4B" w:rsidRDefault="00BE78C5" w:rsidP="00BE78C5">
      <w:r w:rsidRPr="006C0C4B">
        <w:t xml:space="preserve">The prediction results must be stored as a 1 file per image under the </w:t>
      </w:r>
      <w:r w:rsidRPr="006C0C4B">
        <w:rPr>
          <w:b/>
          <w:bCs/>
          <w:i/>
          <w:iCs/>
        </w:rPr>
        <w:t>predictions</w:t>
      </w:r>
      <w:r w:rsidRPr="006C0C4B">
        <w:t xml:space="preserve"> folder.</w:t>
      </w:r>
    </w:p>
    <w:p w:rsidR="00BE78C5" w:rsidRPr="006C0C4B" w:rsidRDefault="00BE78C5" w:rsidP="00BE78C5">
      <w:r w:rsidRPr="006C0C4B">
        <w:t xml:space="preserve">The dataset is courtesy </w:t>
      </w:r>
      <w:r>
        <w:t>of the multimedia lab of SFU (</w:t>
      </w:r>
      <w:r w:rsidRPr="006C0C4B">
        <w:t>SFU, Multimedia Lab, http://multimedia.fas.sfu.ca/data/</w:t>
      </w:r>
      <w:r>
        <w:t>)</w:t>
      </w:r>
      <w:r w:rsidRPr="006C0C4B">
        <w:t>. The video sequences are MPEG-JVET video sequences.</w:t>
      </w:r>
    </w:p>
    <w:p w:rsidR="00BE78C5" w:rsidRPr="006C0C4B" w:rsidRDefault="00BE78C5" w:rsidP="00BE78C5">
      <w:r w:rsidRPr="006C0C4B">
        <w:t>Currently, the images comes with a few scripts, which are still under development:</w:t>
      </w:r>
    </w:p>
    <w:p w:rsidR="00BE78C5" w:rsidRPr="006C0C4B" w:rsidRDefault="00BE78C5" w:rsidP="00B05E48">
      <w:pPr>
        <w:pStyle w:val="ListParagraph"/>
        <w:numPr>
          <w:ilvl w:val="0"/>
          <w:numId w:val="13"/>
        </w:numPr>
        <w:spacing w:after="0"/>
      </w:pPr>
      <w:r w:rsidRPr="006C0C4B">
        <w:t>visualize.py: visualizes the annotations with the corresponding video sequence</w:t>
      </w:r>
    </w:p>
    <w:p w:rsidR="00BE78C5" w:rsidRPr="006C0C4B" w:rsidRDefault="00BE78C5" w:rsidP="00B05E48">
      <w:pPr>
        <w:pStyle w:val="ListParagraph"/>
        <w:numPr>
          <w:ilvl w:val="0"/>
          <w:numId w:val="13"/>
        </w:numPr>
        <w:spacing w:after="0"/>
      </w:pPr>
      <w:r w:rsidRPr="006C0C4B">
        <w:t xml:space="preserve">infer.py: a demo script that loads a </w:t>
      </w:r>
      <w:proofErr w:type="spellStart"/>
      <w:r w:rsidRPr="006C0C4B">
        <w:t>torchivision</w:t>
      </w:r>
      <w:proofErr w:type="spellEnd"/>
      <w:r w:rsidRPr="006C0C4B">
        <w:t xml:space="preserve"> trained ResNet-50 FPN model and produces predictions for a given video sequence</w:t>
      </w:r>
    </w:p>
    <w:p w:rsidR="00BE78C5" w:rsidRPr="006C0C4B" w:rsidRDefault="00BE78C5" w:rsidP="00B05E48">
      <w:pPr>
        <w:pStyle w:val="ListParagraph"/>
        <w:numPr>
          <w:ilvl w:val="0"/>
          <w:numId w:val="13"/>
        </w:numPr>
        <w:spacing w:after="0"/>
      </w:pPr>
      <w:r w:rsidRPr="006C0C4B">
        <w:t xml:space="preserve">map_calc.py: a script that calculates the </w:t>
      </w:r>
      <w:proofErr w:type="spellStart"/>
      <w:r w:rsidRPr="006C0C4B">
        <w:t>mAP</w:t>
      </w:r>
      <w:proofErr w:type="spellEnd"/>
      <w:r w:rsidRPr="006C0C4B">
        <w:t xml:space="preserve"> for the predictions</w:t>
      </w:r>
    </w:p>
    <w:p w:rsidR="00BE78C5" w:rsidRPr="006C0C4B" w:rsidRDefault="00BE78C5" w:rsidP="00BE78C5">
      <w:r w:rsidRPr="006C0C4B">
        <w:lastRenderedPageBreak/>
        <w:t>Please report any bugs/errors to the author.</w:t>
      </w:r>
    </w:p>
    <w:p w:rsidR="00BE78C5" w:rsidRDefault="00BE78C5" w:rsidP="00BE78C5">
      <w:r w:rsidRPr="006C0C4B">
        <w:t>More datasets for other tasks such as tracking will be added as part of building this evaluation framework.</w:t>
      </w:r>
    </w:p>
    <w:p w:rsidR="00F41060" w:rsidRDefault="00671BDD" w:rsidP="00F41060">
      <w:pPr>
        <w:pStyle w:val="Heading3"/>
      </w:pPr>
      <w:r>
        <w:t>2.1.2</w:t>
      </w:r>
      <w:r>
        <w:tab/>
      </w:r>
      <w:r w:rsidR="00F41060">
        <w:t>Scripts for evaluation of compressed AI/ML model transmission</w:t>
      </w:r>
    </w:p>
    <w:p w:rsidR="00F41060" w:rsidRPr="00F41060" w:rsidRDefault="00F41060" w:rsidP="00F41060">
      <w:r w:rsidRPr="00676982">
        <w:t>At the Video SWG post 123 online meeting, a first scenario for the evaluation framework for AI/ML was proposed in S4aV230020, which included python code implementing an initial evaluation pipeline for this scenario (i.e., evaluation of the anchor/tested model and compression with a dummy-method). This clause presents a revised version of this software. Key feature of the software is that it allows to add new scenarios and compression methods in a modular way. For this purpose, it defines an interface that new scenarios and compression methods need to implement. In future, the scripts will also be included to a Docker image.</w:t>
      </w:r>
    </w:p>
    <w:p w:rsidR="00BE78C5" w:rsidRDefault="00F41060" w:rsidP="00F41060">
      <w:pPr>
        <w:pStyle w:val="Heading4"/>
      </w:pPr>
      <w:r>
        <w:t>2.1.2.1</w:t>
      </w:r>
      <w:r w:rsidR="00671BDD">
        <w:tab/>
      </w:r>
      <w:r w:rsidR="00923803">
        <w:t>Main evaluation process</w:t>
      </w:r>
    </w:p>
    <w:p w:rsidR="00923803" w:rsidRPr="006C0C4B" w:rsidRDefault="00923803" w:rsidP="00923803">
      <w:pPr>
        <w:rPr>
          <w:lang w:eastAsia="en-GB"/>
        </w:rPr>
      </w:pPr>
      <w:r w:rsidRPr="005A1975">
        <w:rPr>
          <w:rFonts w:eastAsia="맑은 고딕"/>
          <w:bCs/>
          <w:szCs w:val="24"/>
        </w:rPr>
        <w:t xml:space="preserve">Figure </w:t>
      </w:r>
      <w:r w:rsidR="00311CF7">
        <w:rPr>
          <w:rFonts w:eastAsia="맑은 고딕"/>
          <w:bCs/>
          <w:szCs w:val="24"/>
        </w:rPr>
        <w:t>2.1.2.1</w:t>
      </w:r>
      <w:r w:rsidRPr="005A1975">
        <w:rPr>
          <w:rFonts w:eastAsia="맑은 고딕"/>
          <w:bCs/>
          <w:szCs w:val="24"/>
        </w:rPr>
        <w:t>-1</w:t>
      </w:r>
      <w:r w:rsidR="00311CF7">
        <w:rPr>
          <w:rFonts w:eastAsia="맑은 고딕"/>
          <w:bCs/>
          <w:szCs w:val="24"/>
        </w:rPr>
        <w:t xml:space="preserve"> </w:t>
      </w:r>
      <w:r w:rsidRPr="006C0C4B">
        <w:rPr>
          <w:lang w:eastAsia="en-GB"/>
        </w:rPr>
        <w:t xml:space="preserve">shows the evaluation process schematically in simplified pseudo-code. First, the process instantiates a scenario object and a coder object. Then, the process obtains the anchor model from the scenario object. It derives the size of the anchor model and uses the scenario object to derive the anchor model’s performance. Subsequently, the coder object encodes the anchor model to a </w:t>
      </w:r>
      <w:proofErr w:type="spellStart"/>
      <w:r w:rsidRPr="006C0C4B">
        <w:rPr>
          <w:lang w:eastAsia="en-GB"/>
        </w:rPr>
        <w:t>bitstream</w:t>
      </w:r>
      <w:proofErr w:type="spellEnd"/>
      <w:r w:rsidRPr="006C0C4B">
        <w:rPr>
          <w:lang w:eastAsia="en-GB"/>
        </w:rPr>
        <w:t xml:space="preserve"> and decodes the </w:t>
      </w:r>
      <w:proofErr w:type="spellStart"/>
      <w:r w:rsidRPr="006C0C4B">
        <w:rPr>
          <w:lang w:eastAsia="en-GB"/>
        </w:rPr>
        <w:t>bitstream</w:t>
      </w:r>
      <w:proofErr w:type="spellEnd"/>
      <w:r w:rsidRPr="006C0C4B">
        <w:rPr>
          <w:lang w:eastAsia="en-GB"/>
        </w:rPr>
        <w:t xml:space="preserve"> to obtain the reconstructed model. Finally, the process derives the size of the </w:t>
      </w:r>
      <w:proofErr w:type="spellStart"/>
      <w:r w:rsidRPr="006C0C4B">
        <w:rPr>
          <w:lang w:eastAsia="en-GB"/>
        </w:rPr>
        <w:t>bitstream</w:t>
      </w:r>
      <w:proofErr w:type="spellEnd"/>
      <w:r w:rsidRPr="006C0C4B">
        <w:rPr>
          <w:lang w:eastAsia="en-GB"/>
        </w:rPr>
        <w:t>, uses the scenario object to derive the reconstructed model’s performance and writes the results to a file as comma separated values (csv).</w:t>
      </w:r>
    </w:p>
    <w:p w:rsidR="00923803" w:rsidRPr="006C0C4B" w:rsidRDefault="00923803" w:rsidP="00923803">
      <w:pPr>
        <w:rPr>
          <w:lang w:eastAsia="en-GB"/>
        </w:rPr>
      </w:pPr>
    </w:p>
    <w:p w:rsidR="00923803" w:rsidRPr="006C0C4B" w:rsidRDefault="00923803" w:rsidP="00923803">
      <w:pPr>
        <w:rPr>
          <w:lang w:eastAsia="en-GB"/>
        </w:rPr>
      </w:pPr>
      <w:r w:rsidRPr="006C0C4B">
        <w:rPr>
          <w:rFonts w:eastAsia="맑은 고딕"/>
          <w:b/>
          <w:bCs/>
          <w:noProof/>
          <w:szCs w:val="24"/>
          <w:lang w:eastAsia="ko-KR"/>
        </w:rPr>
        <mc:AlternateContent>
          <mc:Choice Requires="wps">
            <w:drawing>
              <wp:inline distT="0" distB="0" distL="0" distR="0" wp14:anchorId="7EB634AD" wp14:editId="2F0FCF8E">
                <wp:extent cx="6258090" cy="2235787"/>
                <wp:effectExtent l="0" t="0" r="9525" b="0"/>
                <wp:docPr id="41"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090" cy="223578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90E" w:rsidRPr="006A2E16" w:rsidRDefault="00A0390E" w:rsidP="00923803">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rsidR="00A0390E" w:rsidRPr="006A2E16" w:rsidRDefault="00A0390E" w:rsidP="00923803">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rsidR="00A0390E" w:rsidRPr="006A2E16" w:rsidRDefault="00A0390E" w:rsidP="00923803">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type w14:anchorId="7EB634AD" id="_x0000_t202" coordsize="21600,21600" o:spt="202" path="m,l,21600r21600,l21600,xe">
                <v:stroke joinstyle="miter"/>
                <v:path gradientshapeok="t" o:connecttype="rect"/>
              </v:shapetype>
              <v:shape id="Textfeld 6" o:spid="_x0000_s1026" type="#_x0000_t202" style="width:492.75pt;height:17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" fillcolor="#f2f2f2" stroked="f">
                <v:textbox>
                  <w:txbxContent>
                    <w:p w:rsidR="00A0390E" w:rsidRPr="006A2E16" w:rsidRDefault="00A0390E" w:rsidP="00923803">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rsidR="00A0390E" w:rsidRPr="006A2E16" w:rsidRDefault="00A0390E" w:rsidP="00923803">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rsidR="00A0390E" w:rsidRPr="006A2E16" w:rsidRDefault="00A0390E" w:rsidP="00923803">
                      <w:pPr>
                        <w:pStyle w:val="HTMLPreformatted"/>
                        <w:keepNext/>
                        <w:rPr>
                          <w:i/>
                          <w:iCs/>
                          <w:noProof/>
                          <w:color w:val="808080"/>
                          <w:sz w:val="18"/>
                          <w:szCs w:val="18"/>
                        </w:rPr>
                      </w:pPr>
                    </w:p>
                  </w:txbxContent>
                </v:textbox>
                <w10:anchorlock/>
              </v:shape>
            </w:pict>
          </mc:Fallback>
        </mc:AlternateContent>
      </w:r>
    </w:p>
    <w:p w:rsidR="00923803" w:rsidRPr="00311CF7" w:rsidRDefault="00923803" w:rsidP="00923803">
      <w:pPr>
        <w:jc w:val="center"/>
        <w:rPr>
          <w:b/>
        </w:rPr>
      </w:pPr>
      <w:r w:rsidRPr="00311CF7">
        <w:rPr>
          <w:b/>
        </w:rPr>
        <w:t xml:space="preserve">Figure </w:t>
      </w:r>
      <w:r w:rsidR="00311CF7" w:rsidRPr="00311CF7">
        <w:rPr>
          <w:rFonts w:eastAsia="맑은 고딕"/>
          <w:b/>
          <w:bCs/>
          <w:szCs w:val="24"/>
        </w:rPr>
        <w:t>2.1.2.1-1</w:t>
      </w:r>
      <w:r w:rsidRPr="00311CF7">
        <w:rPr>
          <w:b/>
        </w:rPr>
        <w:t>: The main evaluation process (simplified pseudo-code)</w:t>
      </w:r>
    </w:p>
    <w:p w:rsidR="00923803" w:rsidRDefault="00671BDD" w:rsidP="00671BDD">
      <w:pPr>
        <w:pStyle w:val="Heading4"/>
      </w:pPr>
      <w:r>
        <w:t>2.1.2.2</w:t>
      </w:r>
      <w:r>
        <w:tab/>
        <w:t>Configuration</w:t>
      </w:r>
    </w:p>
    <w:p w:rsidR="00C67E23" w:rsidRPr="006C0C4B" w:rsidRDefault="00C67E23" w:rsidP="00C67E23">
      <w:r w:rsidRPr="006C0C4B">
        <w:t xml:space="preserve">The process can be configured as shown in </w:t>
      </w:r>
      <w:r w:rsidRPr="005A1975">
        <w:t xml:space="preserve">Table </w:t>
      </w:r>
      <w:r w:rsidR="00311CF7">
        <w:t>2.1.2.2</w:t>
      </w:r>
      <w:r w:rsidRPr="005A1975">
        <w:t>-1</w:t>
      </w:r>
      <w:r w:rsidRPr="006C0C4B">
        <w:t xml:space="preserve">. Marks </w:t>
      </w:r>
      <w:r w:rsidRPr="006C0C4B">
        <w:rPr>
          <w:i/>
        </w:rPr>
        <w:t>C</w:t>
      </w:r>
      <w:r w:rsidRPr="006C0C4B">
        <w:t xml:space="preserve">, </w:t>
      </w:r>
      <w:r w:rsidRPr="006C0C4B">
        <w:rPr>
          <w:i/>
        </w:rPr>
        <w:t xml:space="preserve">S, </w:t>
      </w:r>
      <w:r w:rsidRPr="006C0C4B">
        <w:t>and</w:t>
      </w:r>
      <w:r w:rsidRPr="006C0C4B">
        <w:rPr>
          <w:i/>
        </w:rPr>
        <w:t xml:space="preserve"> R</w:t>
      </w:r>
      <w:r w:rsidRPr="006C0C4B">
        <w:t xml:space="preserve"> in the last column indicate that the parameters are directly forwarded to the coder object, the scenario object, and the result csv-file, respectively.</w:t>
      </w:r>
    </w:p>
    <w:p w:rsidR="00C67E23" w:rsidRPr="006C0C4B" w:rsidRDefault="00C67E23" w:rsidP="00C67E23"/>
    <w:tbl>
      <w:tblPr>
        <w:tblStyle w:val="TableGrid"/>
        <w:tblW w:w="0" w:type="auto"/>
        <w:tblLook w:val="04A0" w:firstRow="1" w:lastRow="0" w:firstColumn="1" w:lastColumn="0" w:noHBand="0" w:noVBand="1"/>
      </w:tblPr>
      <w:tblGrid>
        <w:gridCol w:w="2617"/>
        <w:gridCol w:w="5136"/>
        <w:gridCol w:w="1263"/>
      </w:tblGrid>
      <w:tr w:rsidR="00C67E23" w:rsidRPr="006C0C4B" w:rsidTr="00E84961">
        <w:tc>
          <w:tcPr>
            <w:tcW w:w="2617" w:type="dxa"/>
          </w:tcPr>
          <w:p w:rsidR="00C67E23" w:rsidRPr="006C0C4B" w:rsidRDefault="00C67E23" w:rsidP="00E84961">
            <w:pPr>
              <w:rPr>
                <w:b/>
              </w:rPr>
            </w:pPr>
            <w:r w:rsidRPr="006C0C4B">
              <w:rPr>
                <w:b/>
              </w:rPr>
              <w:t>Parameter name</w:t>
            </w:r>
          </w:p>
        </w:tc>
        <w:tc>
          <w:tcPr>
            <w:tcW w:w="5916" w:type="dxa"/>
          </w:tcPr>
          <w:p w:rsidR="00C67E23" w:rsidRPr="006C0C4B" w:rsidRDefault="00C67E23" w:rsidP="00E84961">
            <w:pPr>
              <w:rPr>
                <w:b/>
              </w:rPr>
            </w:pPr>
            <w:r w:rsidRPr="006C0C4B">
              <w:rPr>
                <w:b/>
              </w:rPr>
              <w:t>Description</w:t>
            </w:r>
          </w:p>
        </w:tc>
        <w:tc>
          <w:tcPr>
            <w:tcW w:w="1322" w:type="dxa"/>
          </w:tcPr>
          <w:p w:rsidR="00C67E23" w:rsidRPr="006C0C4B" w:rsidRDefault="00C67E23" w:rsidP="00E84961">
            <w:pPr>
              <w:rPr>
                <w:b/>
              </w:rPr>
            </w:pPr>
            <w:r w:rsidRPr="006C0C4B">
              <w:rPr>
                <w:b/>
              </w:rPr>
              <w:t>Forward</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coder_name           </w:t>
            </w:r>
          </w:p>
        </w:tc>
        <w:tc>
          <w:tcPr>
            <w:tcW w:w="5916" w:type="dxa"/>
          </w:tcPr>
          <w:p w:rsidR="00C67E23" w:rsidRPr="006C0C4B" w:rsidRDefault="00C67E23" w:rsidP="00E84961">
            <w:r w:rsidRPr="006C0C4B">
              <w:t>Name of the compression method</w:t>
            </w:r>
          </w:p>
        </w:tc>
        <w:tc>
          <w:tcPr>
            <w:tcW w:w="1322" w:type="dxa"/>
          </w:tcPr>
          <w:p w:rsidR="00C67E23" w:rsidRPr="006C0C4B" w:rsidRDefault="00C67E23" w:rsidP="00E84961">
            <w:pPr>
              <w:rPr>
                <w:i/>
              </w:rPr>
            </w:pPr>
            <w:r w:rsidRPr="006C0C4B">
              <w:rPr>
                <w:i/>
              </w:rPr>
              <w:t>C,R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scenario_name        </w:t>
            </w:r>
          </w:p>
        </w:tc>
        <w:tc>
          <w:tcPr>
            <w:tcW w:w="5916" w:type="dxa"/>
          </w:tcPr>
          <w:p w:rsidR="00C67E23" w:rsidRPr="006C0C4B" w:rsidRDefault="00C67E23" w:rsidP="00E84961">
            <w:r w:rsidRPr="006C0C4B">
              <w:t xml:space="preserve">Name of the scenario </w:t>
            </w:r>
          </w:p>
        </w:tc>
        <w:tc>
          <w:tcPr>
            <w:tcW w:w="1322" w:type="dxa"/>
          </w:tcPr>
          <w:p w:rsidR="00C67E23" w:rsidRPr="006C0C4B" w:rsidRDefault="00C67E23" w:rsidP="00E84961">
            <w:pPr>
              <w:rPr>
                <w:i/>
              </w:rPr>
            </w:pPr>
            <w:r w:rsidRPr="006C0C4B">
              <w:rPr>
                <w:i/>
              </w:rPr>
              <w:t>S,R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data_set_name        </w:t>
            </w:r>
          </w:p>
        </w:tc>
        <w:tc>
          <w:tcPr>
            <w:tcW w:w="5916" w:type="dxa"/>
          </w:tcPr>
          <w:p w:rsidR="00C67E23" w:rsidRPr="006C0C4B" w:rsidRDefault="00C67E23" w:rsidP="00E84961">
            <w:r w:rsidRPr="006C0C4B">
              <w:t>Name of the dataset</w:t>
            </w:r>
          </w:p>
        </w:tc>
        <w:tc>
          <w:tcPr>
            <w:tcW w:w="1322" w:type="dxa"/>
          </w:tcPr>
          <w:p w:rsidR="00C67E23" w:rsidRPr="006C0C4B" w:rsidRDefault="00C67E23" w:rsidP="00E84961">
            <w:pPr>
              <w:rPr>
                <w:i/>
              </w:rPr>
            </w:pPr>
            <w:r w:rsidRPr="006C0C4B">
              <w:rPr>
                <w:i/>
              </w:rPr>
              <w:t>S,R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model_name           </w:t>
            </w:r>
          </w:p>
        </w:tc>
        <w:tc>
          <w:tcPr>
            <w:tcW w:w="5916" w:type="dxa"/>
          </w:tcPr>
          <w:p w:rsidR="00C67E23" w:rsidRPr="006C0C4B" w:rsidRDefault="00C67E23" w:rsidP="00E84961">
            <w:r w:rsidRPr="006C0C4B">
              <w:t>Name of the model (valid values depend on the scenario)</w:t>
            </w:r>
          </w:p>
        </w:tc>
        <w:tc>
          <w:tcPr>
            <w:tcW w:w="1322" w:type="dxa"/>
          </w:tcPr>
          <w:p w:rsidR="00C67E23" w:rsidRPr="006C0C4B" w:rsidRDefault="00C67E23" w:rsidP="00E84961">
            <w:pPr>
              <w:rPr>
                <w:i/>
              </w:rPr>
            </w:pPr>
            <w:r w:rsidRPr="006C0C4B">
              <w:rPr>
                <w:i/>
              </w:rPr>
              <w:t>S,R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lastRenderedPageBreak/>
              <w:t>enc_cfg_file_name</w:t>
            </w:r>
          </w:p>
        </w:tc>
        <w:tc>
          <w:tcPr>
            <w:tcW w:w="5916" w:type="dxa"/>
          </w:tcPr>
          <w:p w:rsidR="00C67E23" w:rsidRPr="006C0C4B" w:rsidRDefault="00C67E23" w:rsidP="00E84961">
            <w:r w:rsidRPr="006C0C4B">
              <w:t xml:space="preserve">Name of a </w:t>
            </w:r>
            <w:r w:rsidRPr="006C0C4B">
              <w:rPr>
                <w:noProof/>
              </w:rPr>
              <w:t>config</w:t>
            </w:r>
            <w:r w:rsidRPr="006C0C4B">
              <w:t>-file for the compression method</w:t>
            </w:r>
          </w:p>
        </w:tc>
        <w:tc>
          <w:tcPr>
            <w:tcW w:w="1322" w:type="dxa"/>
          </w:tcPr>
          <w:p w:rsidR="00C67E23" w:rsidRPr="006C0C4B" w:rsidRDefault="00C67E23" w:rsidP="00E84961">
            <w:pPr>
              <w:rPr>
                <w:i/>
              </w:rPr>
            </w:pPr>
            <w:r w:rsidRPr="006C0C4B">
              <w:rPr>
                <w:i/>
              </w:rPr>
              <w:t>C</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unique_tag</w:t>
            </w:r>
          </w:p>
        </w:tc>
        <w:tc>
          <w:tcPr>
            <w:tcW w:w="5916" w:type="dxa"/>
          </w:tcPr>
          <w:p w:rsidR="00C67E23" w:rsidRPr="006C0C4B" w:rsidRDefault="00C67E23" w:rsidP="00E84961">
            <w:r w:rsidRPr="006C0C4B">
              <w:t>Unique tag added to output file-names</w:t>
            </w:r>
          </w:p>
        </w:tc>
        <w:tc>
          <w:tcPr>
            <w:tcW w:w="1322" w:type="dxa"/>
          </w:tcPr>
          <w:p w:rsidR="00C67E23" w:rsidRPr="006C0C4B" w:rsidRDefault="00C67E23" w:rsidP="00E84961">
            <w:pPr>
              <w:rPr>
                <w:i/>
              </w:rPr>
            </w:pPr>
            <w:r w:rsidRPr="006C0C4B">
              <w:rPr>
                <w:i/>
              </w:rPr>
              <w:t>C,R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out_dir              </w:t>
            </w:r>
          </w:p>
        </w:tc>
        <w:tc>
          <w:tcPr>
            <w:tcW w:w="5916" w:type="dxa"/>
          </w:tcPr>
          <w:p w:rsidR="00C67E23" w:rsidRPr="006C0C4B" w:rsidRDefault="00C67E23" w:rsidP="00E84961">
            <w:r w:rsidRPr="006C0C4B">
              <w:t xml:space="preserve">Directory to store the csv-file the </w:t>
            </w:r>
            <w:proofErr w:type="spellStart"/>
            <w:r w:rsidRPr="006C0C4B">
              <w:t>bitstreams</w:t>
            </w:r>
            <w:proofErr w:type="spellEnd"/>
            <w:r w:rsidRPr="006C0C4B">
              <w:t xml:space="preserve"> and other output data to</w:t>
            </w:r>
          </w:p>
        </w:tc>
        <w:tc>
          <w:tcPr>
            <w:tcW w:w="1322" w:type="dxa"/>
          </w:tcPr>
          <w:p w:rsidR="00C67E23" w:rsidRPr="006C0C4B" w:rsidRDefault="00C67E23" w:rsidP="00E84961">
            <w:pPr>
              <w:rPr>
                <w:i/>
              </w:rPr>
            </w:pP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data_dir             </w:t>
            </w:r>
          </w:p>
        </w:tc>
        <w:tc>
          <w:tcPr>
            <w:tcW w:w="5916" w:type="dxa"/>
          </w:tcPr>
          <w:p w:rsidR="00C67E23" w:rsidRPr="006C0C4B" w:rsidRDefault="00C67E23" w:rsidP="00E84961">
            <w:r w:rsidRPr="006C0C4B">
              <w:t xml:space="preserve">Directory to model data and datasets  </w:t>
            </w:r>
          </w:p>
        </w:tc>
        <w:tc>
          <w:tcPr>
            <w:tcW w:w="1322" w:type="dxa"/>
          </w:tcPr>
          <w:p w:rsidR="00C67E23" w:rsidRPr="006C0C4B" w:rsidRDefault="00C67E23" w:rsidP="00E84961">
            <w:pPr>
              <w:rPr>
                <w:i/>
              </w:rPr>
            </w:pPr>
            <w:r w:rsidRPr="006C0C4B">
              <w:rPr>
                <w:i/>
              </w:rPr>
              <w:t>S</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batch_size           </w:t>
            </w:r>
          </w:p>
        </w:tc>
        <w:tc>
          <w:tcPr>
            <w:tcW w:w="5916" w:type="dxa"/>
          </w:tcPr>
          <w:p w:rsidR="00C67E23" w:rsidRPr="006C0C4B" w:rsidRDefault="00C67E23" w:rsidP="00E84961">
            <w:r w:rsidRPr="006C0C4B">
              <w:t>Evaluation batch size (currently ignored)</w:t>
            </w:r>
          </w:p>
        </w:tc>
        <w:tc>
          <w:tcPr>
            <w:tcW w:w="1322" w:type="dxa"/>
          </w:tcPr>
          <w:p w:rsidR="00C67E23" w:rsidRPr="006C0C4B" w:rsidRDefault="00C67E23" w:rsidP="00E84961">
            <w:pPr>
              <w:rPr>
                <w:i/>
              </w:rPr>
            </w:pPr>
            <w:r w:rsidRPr="006C0C4B">
              <w:rPr>
                <w:i/>
              </w:rPr>
              <w:t>S</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workers              </w:t>
            </w:r>
          </w:p>
        </w:tc>
        <w:tc>
          <w:tcPr>
            <w:tcW w:w="5916" w:type="dxa"/>
          </w:tcPr>
          <w:p w:rsidR="00C67E23" w:rsidRPr="006C0C4B" w:rsidRDefault="00C67E23" w:rsidP="00E84961">
            <w:r w:rsidRPr="006C0C4B">
              <w:t>Number of workers for the data loader</w:t>
            </w:r>
          </w:p>
        </w:tc>
        <w:tc>
          <w:tcPr>
            <w:tcW w:w="1322" w:type="dxa"/>
          </w:tcPr>
          <w:p w:rsidR="00C67E23" w:rsidRPr="006C0C4B" w:rsidRDefault="00C67E23" w:rsidP="00E84961">
            <w:pPr>
              <w:rPr>
                <w:i/>
              </w:rPr>
            </w:pPr>
            <w:r w:rsidRPr="006C0C4B">
              <w:rPr>
                <w:i/>
              </w:rPr>
              <w:t>S</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disable_progress_bar </w:t>
            </w:r>
          </w:p>
        </w:tc>
        <w:tc>
          <w:tcPr>
            <w:tcW w:w="5916" w:type="dxa"/>
          </w:tcPr>
          <w:p w:rsidR="00C67E23" w:rsidRPr="006C0C4B" w:rsidRDefault="00C67E23" w:rsidP="00E84961">
            <w:r w:rsidRPr="006C0C4B">
              <w:t>Disable progress bar</w:t>
            </w:r>
          </w:p>
        </w:tc>
        <w:tc>
          <w:tcPr>
            <w:tcW w:w="1322" w:type="dxa"/>
          </w:tcPr>
          <w:p w:rsidR="00C67E23" w:rsidRPr="006C0C4B" w:rsidRDefault="00C67E23" w:rsidP="00E84961">
            <w:pPr>
              <w:rPr>
                <w:i/>
              </w:rPr>
            </w:pPr>
            <w:r w:rsidRPr="006C0C4B">
              <w:rPr>
                <w:i/>
              </w:rPr>
              <w:t>C, S</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eval_compression     </w:t>
            </w:r>
          </w:p>
        </w:tc>
        <w:tc>
          <w:tcPr>
            <w:tcW w:w="5916" w:type="dxa"/>
          </w:tcPr>
          <w:p w:rsidR="00C67E23" w:rsidRPr="006C0C4B" w:rsidRDefault="00C67E23" w:rsidP="00E84961">
            <w:r w:rsidRPr="006C0C4B">
              <w:t>Compress and evaluate reconstructed model</w:t>
            </w:r>
          </w:p>
        </w:tc>
        <w:tc>
          <w:tcPr>
            <w:tcW w:w="1322" w:type="dxa"/>
          </w:tcPr>
          <w:p w:rsidR="00C67E23" w:rsidRPr="006C0C4B" w:rsidRDefault="00C67E23" w:rsidP="00E84961">
            <w:pPr>
              <w:rPr>
                <w:i/>
              </w:rPr>
            </w:pPr>
            <w:r w:rsidRPr="006C0C4B">
              <w:rPr>
                <w:i/>
              </w:rPr>
              <w:t>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eval_anchor             </w:t>
            </w:r>
          </w:p>
        </w:tc>
        <w:tc>
          <w:tcPr>
            <w:tcW w:w="5916" w:type="dxa"/>
          </w:tcPr>
          <w:p w:rsidR="00C67E23" w:rsidRPr="006C0C4B" w:rsidRDefault="00C67E23" w:rsidP="00E84961">
            <w:r w:rsidRPr="006C0C4B">
              <w:t>Evaluate anchor model</w:t>
            </w:r>
          </w:p>
        </w:tc>
        <w:tc>
          <w:tcPr>
            <w:tcW w:w="1322" w:type="dxa"/>
          </w:tcPr>
          <w:p w:rsidR="00C67E23" w:rsidRPr="006C0C4B" w:rsidRDefault="00C67E23" w:rsidP="00E84961">
            <w:pPr>
              <w:rPr>
                <w:i/>
              </w:rPr>
            </w:pPr>
            <w:r w:rsidRPr="006C0C4B">
              <w:rPr>
                <w:i/>
              </w:rPr>
              <w:t>R</w:t>
            </w:r>
          </w:p>
        </w:tc>
      </w:tr>
      <w:tr w:rsidR="00C67E23" w:rsidRPr="006C0C4B" w:rsidTr="00E84961">
        <w:tc>
          <w:tcPr>
            <w:tcW w:w="2617"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download_only        </w:t>
            </w:r>
          </w:p>
        </w:tc>
        <w:tc>
          <w:tcPr>
            <w:tcW w:w="5916" w:type="dxa"/>
          </w:tcPr>
          <w:p w:rsidR="00C67E23" w:rsidRPr="006C0C4B" w:rsidRDefault="00C67E23" w:rsidP="00E84961">
            <w:r w:rsidRPr="006C0C4B">
              <w:t>Only download models and datasets</w:t>
            </w:r>
          </w:p>
        </w:tc>
        <w:tc>
          <w:tcPr>
            <w:tcW w:w="1322" w:type="dxa"/>
          </w:tcPr>
          <w:p w:rsidR="00C67E23" w:rsidRPr="006C0C4B" w:rsidRDefault="00C67E23" w:rsidP="00E84961">
            <w:pPr>
              <w:rPr>
                <w:i/>
              </w:rPr>
            </w:pPr>
          </w:p>
        </w:tc>
      </w:tr>
    </w:tbl>
    <w:p w:rsidR="00C67E23" w:rsidRDefault="00C67E23" w:rsidP="00C67E23">
      <w:pPr>
        <w:keepNext/>
        <w:jc w:val="center"/>
        <w:rPr>
          <w:rFonts w:eastAsia="맑은 고딕"/>
          <w:b/>
          <w:lang w:eastAsia="en-GB"/>
        </w:rPr>
      </w:pPr>
      <w:r w:rsidRPr="006C0C4B">
        <w:rPr>
          <w:rFonts w:eastAsia="맑은 고딕"/>
          <w:b/>
          <w:lang w:eastAsia="en-GB"/>
        </w:rPr>
        <w:t xml:space="preserve">Table </w:t>
      </w:r>
      <w:r w:rsidR="00311CF7" w:rsidRPr="00311CF7">
        <w:rPr>
          <w:b/>
          <w:bCs/>
          <w:szCs w:val="24"/>
        </w:rPr>
        <w:t>2.1.2.2-1</w:t>
      </w:r>
      <w:r w:rsidRPr="006C0C4B">
        <w:rPr>
          <w:rFonts w:eastAsia="맑은 고딕"/>
          <w:b/>
          <w:lang w:eastAsia="en-GB"/>
        </w:rPr>
        <w:t>: Configuration parameters</w:t>
      </w:r>
    </w:p>
    <w:p w:rsidR="008F12F8" w:rsidRPr="006C0C4B" w:rsidRDefault="008F12F8" w:rsidP="00C67E23">
      <w:pPr>
        <w:keepNext/>
        <w:jc w:val="center"/>
        <w:rPr>
          <w:rFonts w:eastAsia="맑은 고딕"/>
          <w:b/>
          <w:lang w:eastAsia="en-GB"/>
        </w:rPr>
      </w:pPr>
    </w:p>
    <w:p w:rsidR="00671BDD" w:rsidRDefault="00C67E23" w:rsidP="00C67E23">
      <w:pPr>
        <w:pStyle w:val="Heading4"/>
      </w:pPr>
      <w:r>
        <w:t>2.1.2.3</w:t>
      </w:r>
      <w:r>
        <w:tab/>
        <w:t>Result csv-file</w:t>
      </w:r>
    </w:p>
    <w:p w:rsidR="00C67E23" w:rsidRPr="006C0C4B" w:rsidRDefault="00C67E23" w:rsidP="00C67E23">
      <w:r w:rsidRPr="005A1975">
        <w:t xml:space="preserve">Table </w:t>
      </w:r>
      <w:r w:rsidR="00311CF7">
        <w:t>2.1.2.3</w:t>
      </w:r>
      <w:r w:rsidRPr="005A1975">
        <w:t>-1</w:t>
      </w:r>
      <w:r w:rsidRPr="006C0C4B">
        <w:t xml:space="preserve"> shows the results that are written to the result csv-file. Additionally, the configuration parameters marked with </w:t>
      </w:r>
      <w:r w:rsidRPr="006C0C4B">
        <w:rPr>
          <w:i/>
        </w:rPr>
        <w:t>R</w:t>
      </w:r>
      <w:r w:rsidRPr="006C0C4B">
        <w:t xml:space="preserve"> in </w:t>
      </w:r>
      <w:r w:rsidRPr="005A1975">
        <w:t xml:space="preserve">Table </w:t>
      </w:r>
      <w:r w:rsidR="00311CF7" w:rsidRPr="00311CF7">
        <w:t>2.1.2.2-1</w:t>
      </w:r>
      <w:r w:rsidRPr="006C0C4B">
        <w:t xml:space="preserve"> are added.</w:t>
      </w:r>
    </w:p>
    <w:tbl>
      <w:tblPr>
        <w:tblStyle w:val="TableGrid"/>
        <w:tblW w:w="0" w:type="auto"/>
        <w:tblLook w:val="04A0" w:firstRow="1" w:lastRow="0" w:firstColumn="1" w:lastColumn="0" w:noHBand="0" w:noVBand="1"/>
      </w:tblPr>
      <w:tblGrid>
        <w:gridCol w:w="1897"/>
        <w:gridCol w:w="4443"/>
        <w:gridCol w:w="2676"/>
      </w:tblGrid>
      <w:tr w:rsidR="00C67E23" w:rsidRPr="006C0C4B" w:rsidTr="00E84961">
        <w:tc>
          <w:tcPr>
            <w:tcW w:w="1838" w:type="dxa"/>
          </w:tcPr>
          <w:p w:rsidR="00C67E23" w:rsidRPr="006C0C4B" w:rsidRDefault="00C67E23" w:rsidP="00E84961">
            <w:pPr>
              <w:rPr>
                <w:b/>
              </w:rPr>
            </w:pPr>
            <w:r w:rsidRPr="006C0C4B">
              <w:rPr>
                <w:b/>
              </w:rPr>
              <w:t xml:space="preserve">Name               </w:t>
            </w:r>
          </w:p>
        </w:tc>
        <w:tc>
          <w:tcPr>
            <w:tcW w:w="5103" w:type="dxa"/>
          </w:tcPr>
          <w:p w:rsidR="00C67E23" w:rsidRPr="006C0C4B" w:rsidRDefault="00C67E23" w:rsidP="00E84961">
            <w:pPr>
              <w:rPr>
                <w:b/>
              </w:rPr>
            </w:pPr>
            <w:r w:rsidRPr="006C0C4B">
              <w:rPr>
                <w:b/>
              </w:rPr>
              <w:t>Description</w:t>
            </w:r>
          </w:p>
        </w:tc>
        <w:tc>
          <w:tcPr>
            <w:tcW w:w="2914" w:type="dxa"/>
          </w:tcPr>
          <w:p w:rsidR="00C67E23" w:rsidRPr="006C0C4B" w:rsidRDefault="00C67E23" w:rsidP="00E84961">
            <w:pPr>
              <w:rPr>
                <w:b/>
              </w:rPr>
            </w:pPr>
            <w:r w:rsidRPr="006C0C4B">
              <w:rPr>
                <w:b/>
              </w:rPr>
              <w:t>Unit</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anc_size           </w:t>
            </w:r>
          </w:p>
        </w:tc>
        <w:tc>
          <w:tcPr>
            <w:tcW w:w="5103" w:type="dxa"/>
          </w:tcPr>
          <w:p w:rsidR="00C67E23" w:rsidRPr="006C0C4B" w:rsidRDefault="00C67E23" w:rsidP="00E84961">
            <w:r w:rsidRPr="006C0C4B">
              <w:t xml:space="preserve">Size of the anchor model </w:t>
            </w:r>
          </w:p>
        </w:tc>
        <w:tc>
          <w:tcPr>
            <w:tcW w:w="2914" w:type="dxa"/>
          </w:tcPr>
          <w:p w:rsidR="00C67E23" w:rsidRPr="006C0C4B" w:rsidRDefault="00C67E23" w:rsidP="00E84961">
            <w:r w:rsidRPr="006C0C4B">
              <w:t xml:space="preserve">byte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rec_size           </w:t>
            </w:r>
          </w:p>
        </w:tc>
        <w:tc>
          <w:tcPr>
            <w:tcW w:w="5103" w:type="dxa"/>
          </w:tcPr>
          <w:p w:rsidR="00C67E23" w:rsidRPr="006C0C4B" w:rsidRDefault="00C67E23" w:rsidP="00E84961">
            <w:r w:rsidRPr="006C0C4B">
              <w:t xml:space="preserve">Size of the </w:t>
            </w:r>
            <w:proofErr w:type="spellStart"/>
            <w:r w:rsidRPr="006C0C4B">
              <w:t>bitstream</w:t>
            </w:r>
            <w:proofErr w:type="spellEnd"/>
            <w:r w:rsidRPr="006C0C4B">
              <w:t xml:space="preserve">    </w:t>
            </w:r>
          </w:p>
        </w:tc>
        <w:tc>
          <w:tcPr>
            <w:tcW w:w="2914" w:type="dxa"/>
          </w:tcPr>
          <w:p w:rsidR="00C67E23" w:rsidRPr="006C0C4B" w:rsidRDefault="00C67E23" w:rsidP="00E84961">
            <w:r w:rsidRPr="006C0C4B">
              <w:t xml:space="preserve">byte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compress_ratio  </w:t>
            </w:r>
          </w:p>
        </w:tc>
        <w:tc>
          <w:tcPr>
            <w:tcW w:w="5103" w:type="dxa"/>
          </w:tcPr>
          <w:p w:rsidR="00C67E23" w:rsidRPr="006C0C4B" w:rsidRDefault="00C67E23" w:rsidP="00E84961">
            <w:pPr>
              <w:rPr>
                <w:noProof/>
              </w:rPr>
            </w:pPr>
            <w:r w:rsidRPr="006C0C4B">
              <w:rPr>
                <w:rFonts w:ascii="Courier New" w:hAnsi="Courier New" w:cs="Courier New"/>
                <w:noProof/>
              </w:rPr>
              <w:t>rec_size</w:t>
            </w:r>
            <w:r w:rsidRPr="006C0C4B">
              <w:rPr>
                <w:noProof/>
              </w:rPr>
              <w:t xml:space="preserve"> / </w:t>
            </w:r>
            <w:r w:rsidRPr="006C0C4B">
              <w:rPr>
                <w:rFonts w:ascii="Courier New" w:hAnsi="Courier New" w:cs="Courier New"/>
                <w:noProof/>
              </w:rPr>
              <w:t>anc_size</w:t>
            </w:r>
            <w:r w:rsidRPr="006C0C4B">
              <w:rPr>
                <w:noProof/>
              </w:rPr>
              <w:t xml:space="preserve">      </w:t>
            </w:r>
          </w:p>
        </w:tc>
        <w:tc>
          <w:tcPr>
            <w:tcW w:w="2914" w:type="dxa"/>
          </w:tcPr>
          <w:p w:rsidR="00C67E23" w:rsidRPr="006C0C4B" w:rsidRDefault="00C67E23" w:rsidP="00E84961">
            <w:r w:rsidRPr="006C0C4B">
              <w:t xml:space="preserv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metric_name        </w:t>
            </w:r>
          </w:p>
        </w:tc>
        <w:tc>
          <w:tcPr>
            <w:tcW w:w="5103" w:type="dxa"/>
          </w:tcPr>
          <w:p w:rsidR="00C67E23" w:rsidRPr="006C0C4B" w:rsidRDefault="00C67E23" w:rsidP="00E84961">
            <w:r w:rsidRPr="006C0C4B">
              <w:t xml:space="preserve">Name of the metric       </w:t>
            </w:r>
          </w:p>
        </w:tc>
        <w:tc>
          <w:tcPr>
            <w:tcW w:w="2914" w:type="dxa"/>
          </w:tcPr>
          <w:p w:rsidR="00C67E23" w:rsidRPr="006C0C4B" w:rsidRDefault="00C67E23" w:rsidP="00E84961">
            <w:r w:rsidRPr="006C0C4B">
              <w:t xml:space="preserv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anc_perf           </w:t>
            </w:r>
          </w:p>
        </w:tc>
        <w:tc>
          <w:tcPr>
            <w:tcW w:w="5103" w:type="dxa"/>
          </w:tcPr>
          <w:p w:rsidR="00C67E23" w:rsidRPr="006C0C4B" w:rsidRDefault="00C67E23" w:rsidP="00E84961">
            <w:r w:rsidRPr="006C0C4B">
              <w:t>Performance of anchor model</w:t>
            </w:r>
          </w:p>
        </w:tc>
        <w:tc>
          <w:tcPr>
            <w:tcW w:w="2914" w:type="dxa"/>
          </w:tcPr>
          <w:p w:rsidR="00C67E23" w:rsidRPr="006C0C4B" w:rsidRDefault="00C67E23" w:rsidP="00E84961">
            <w:r w:rsidRPr="006C0C4B">
              <w:t xml:space="preserve">Unit of </w:t>
            </w:r>
            <w:r w:rsidRPr="006C0C4B">
              <w:rPr>
                <w:rFonts w:ascii="Courier New" w:hAnsi="Courier New" w:cs="Courier New"/>
                <w:noProof/>
              </w:rPr>
              <w:t>metric_name</w:t>
            </w:r>
            <w:r w:rsidRPr="006C0C4B">
              <w:t xml:space="preserv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rec_perf           </w:t>
            </w:r>
          </w:p>
        </w:tc>
        <w:tc>
          <w:tcPr>
            <w:tcW w:w="5103" w:type="dxa"/>
          </w:tcPr>
          <w:p w:rsidR="00C67E23" w:rsidRPr="006C0C4B" w:rsidRDefault="00C67E23" w:rsidP="00E84961">
            <w:r w:rsidRPr="006C0C4B">
              <w:t>Performance of reconstructed model</w:t>
            </w:r>
          </w:p>
        </w:tc>
        <w:tc>
          <w:tcPr>
            <w:tcW w:w="2914" w:type="dxa"/>
          </w:tcPr>
          <w:p w:rsidR="00C67E23" w:rsidRPr="006C0C4B" w:rsidRDefault="00C67E23" w:rsidP="00E84961">
            <w:r w:rsidRPr="006C0C4B">
              <w:t xml:space="preserve">Unit of </w:t>
            </w:r>
            <w:r w:rsidRPr="006C0C4B">
              <w:rPr>
                <w:rFonts w:ascii="Courier New" w:hAnsi="Courier New" w:cs="Courier New"/>
                <w:noProof/>
              </w:rPr>
              <w:t>metric_name</w:t>
            </w:r>
            <w:r w:rsidRPr="006C0C4B">
              <w:t xml:space="preserve">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anc_eval_time      </w:t>
            </w:r>
          </w:p>
        </w:tc>
        <w:tc>
          <w:tcPr>
            <w:tcW w:w="5103" w:type="dxa"/>
          </w:tcPr>
          <w:p w:rsidR="00C67E23" w:rsidRPr="006C0C4B" w:rsidRDefault="00C67E23" w:rsidP="00E84961">
            <w:r w:rsidRPr="006C0C4B">
              <w:t>Evaluation time for anchor model</w:t>
            </w:r>
          </w:p>
        </w:tc>
        <w:tc>
          <w:tcPr>
            <w:tcW w:w="2914" w:type="dxa"/>
          </w:tcPr>
          <w:p w:rsidR="00C67E23" w:rsidRPr="006C0C4B" w:rsidRDefault="00C67E23" w:rsidP="00E84961">
            <w:r w:rsidRPr="006C0C4B">
              <w:t xml:space="preserve">seconds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rec_eval_time      </w:t>
            </w:r>
          </w:p>
        </w:tc>
        <w:tc>
          <w:tcPr>
            <w:tcW w:w="5103" w:type="dxa"/>
          </w:tcPr>
          <w:p w:rsidR="00C67E23" w:rsidRPr="006C0C4B" w:rsidRDefault="00C67E23" w:rsidP="00E84961">
            <w:r w:rsidRPr="006C0C4B">
              <w:t>Evaluation time for reconstructed model</w:t>
            </w:r>
          </w:p>
        </w:tc>
        <w:tc>
          <w:tcPr>
            <w:tcW w:w="2914" w:type="dxa"/>
          </w:tcPr>
          <w:p w:rsidR="00C67E23" w:rsidRPr="006C0C4B" w:rsidRDefault="00C67E23" w:rsidP="00E84961">
            <w:r w:rsidRPr="006C0C4B">
              <w:t xml:space="preserve">seconds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enc_time           </w:t>
            </w:r>
          </w:p>
        </w:tc>
        <w:tc>
          <w:tcPr>
            <w:tcW w:w="5103" w:type="dxa"/>
          </w:tcPr>
          <w:p w:rsidR="00C67E23" w:rsidRPr="006C0C4B" w:rsidRDefault="00C67E23" w:rsidP="00E84961">
            <w:r w:rsidRPr="006C0C4B">
              <w:t>Encoding time</w:t>
            </w:r>
          </w:p>
        </w:tc>
        <w:tc>
          <w:tcPr>
            <w:tcW w:w="2914" w:type="dxa"/>
          </w:tcPr>
          <w:p w:rsidR="00C67E23" w:rsidRPr="006C0C4B" w:rsidRDefault="00C67E23" w:rsidP="00E84961">
            <w:r w:rsidRPr="006C0C4B">
              <w:t xml:space="preserve">seconds        </w:t>
            </w:r>
          </w:p>
        </w:tc>
      </w:tr>
      <w:tr w:rsidR="00C67E23" w:rsidRPr="006C0C4B" w:rsidTr="00E84961">
        <w:tc>
          <w:tcPr>
            <w:tcW w:w="1838" w:type="dxa"/>
          </w:tcPr>
          <w:p w:rsidR="00C67E23" w:rsidRPr="006C0C4B" w:rsidRDefault="00C67E23" w:rsidP="00E84961">
            <w:pPr>
              <w:rPr>
                <w:rFonts w:ascii="Courier New" w:hAnsi="Courier New" w:cs="Courier New"/>
                <w:noProof/>
              </w:rPr>
            </w:pPr>
            <w:r w:rsidRPr="006C0C4B">
              <w:rPr>
                <w:rFonts w:ascii="Courier New" w:hAnsi="Courier New" w:cs="Courier New"/>
                <w:noProof/>
              </w:rPr>
              <w:t xml:space="preserve">dec_time           </w:t>
            </w:r>
          </w:p>
        </w:tc>
        <w:tc>
          <w:tcPr>
            <w:tcW w:w="5103" w:type="dxa"/>
          </w:tcPr>
          <w:p w:rsidR="00C67E23" w:rsidRPr="006C0C4B" w:rsidRDefault="00C67E23" w:rsidP="00E84961">
            <w:r w:rsidRPr="006C0C4B">
              <w:t>Decoding time</w:t>
            </w:r>
          </w:p>
        </w:tc>
        <w:tc>
          <w:tcPr>
            <w:tcW w:w="2914" w:type="dxa"/>
          </w:tcPr>
          <w:p w:rsidR="00C67E23" w:rsidRPr="006C0C4B" w:rsidRDefault="00C67E23" w:rsidP="00E84961">
            <w:r w:rsidRPr="006C0C4B">
              <w:t xml:space="preserve">seconds        </w:t>
            </w:r>
          </w:p>
        </w:tc>
      </w:tr>
    </w:tbl>
    <w:p w:rsidR="00C67E23" w:rsidRDefault="00C67E23" w:rsidP="00C67E23">
      <w:pPr>
        <w:jc w:val="center"/>
      </w:pPr>
      <w:bookmarkStart w:id="3" w:name="_Ref135006258"/>
      <w:r w:rsidRPr="006C0C4B">
        <w:rPr>
          <w:rFonts w:eastAsia="맑은 고딕"/>
          <w:b/>
          <w:lang w:eastAsia="en-GB"/>
        </w:rPr>
        <w:t xml:space="preserve">Table </w:t>
      </w:r>
      <w:r w:rsidR="00311CF7">
        <w:rPr>
          <w:b/>
          <w:bCs/>
          <w:szCs w:val="24"/>
        </w:rPr>
        <w:t>2.1.2.3</w:t>
      </w:r>
      <w:r w:rsidRPr="006C0C4B">
        <w:rPr>
          <w:rFonts w:eastAsia="맑은 고딕"/>
          <w:b/>
          <w:bCs/>
          <w:szCs w:val="24"/>
        </w:rPr>
        <w:t>-</w:t>
      </w:r>
      <w:r w:rsidRPr="006C0C4B">
        <w:rPr>
          <w:rFonts w:eastAsia="맑은 고딕"/>
          <w:b/>
          <w:bCs/>
          <w:szCs w:val="24"/>
        </w:rPr>
        <w:fldChar w:fldCharType="begin"/>
      </w:r>
      <w:r w:rsidRPr="006C0C4B">
        <w:rPr>
          <w:rFonts w:eastAsia="맑은 고딕"/>
          <w:b/>
          <w:bCs/>
          <w:szCs w:val="24"/>
        </w:rPr>
        <w:instrText xml:space="preserve"> SEQ Table \* ARABIC \r 1 </w:instrText>
      </w:r>
      <w:r w:rsidRPr="006C0C4B">
        <w:rPr>
          <w:rFonts w:eastAsia="맑은 고딕"/>
          <w:b/>
          <w:bCs/>
          <w:szCs w:val="24"/>
        </w:rPr>
        <w:fldChar w:fldCharType="separate"/>
      </w:r>
      <w:r w:rsidRPr="006C0C4B">
        <w:rPr>
          <w:rFonts w:eastAsia="맑은 고딕"/>
          <w:b/>
          <w:bCs/>
          <w:noProof/>
          <w:szCs w:val="24"/>
        </w:rPr>
        <w:t>1</w:t>
      </w:r>
      <w:r w:rsidRPr="006C0C4B">
        <w:rPr>
          <w:rFonts w:eastAsia="맑은 고딕"/>
          <w:b/>
          <w:bCs/>
          <w:szCs w:val="24"/>
        </w:rPr>
        <w:fldChar w:fldCharType="end"/>
      </w:r>
      <w:bookmarkEnd w:id="3"/>
      <w:r w:rsidRPr="006C0C4B">
        <w:rPr>
          <w:rFonts w:eastAsia="맑은 고딕"/>
          <w:b/>
          <w:lang w:eastAsia="en-GB"/>
        </w:rPr>
        <w:t>: Results written to the csv-file</w:t>
      </w:r>
      <w:r w:rsidRPr="006C0C4B">
        <w:rPr>
          <w:rFonts w:eastAsia="맑은 고딕"/>
          <w:b/>
          <w:lang w:eastAsia="en-GB"/>
        </w:rPr>
        <w:br/>
      </w:r>
    </w:p>
    <w:p w:rsidR="00C67E23" w:rsidRDefault="008F12F8" w:rsidP="008F12F8">
      <w:pPr>
        <w:pStyle w:val="Heading4"/>
      </w:pPr>
      <w:r>
        <w:t>2.1.2.4</w:t>
      </w:r>
      <w:r>
        <w:tab/>
        <w:t>Scenario module interface</w:t>
      </w:r>
    </w:p>
    <w:p w:rsidR="008F12F8" w:rsidRPr="006C0C4B" w:rsidRDefault="008F12F8" w:rsidP="008F12F8">
      <w:r w:rsidRPr="006C0C4B">
        <w:rPr>
          <w:lang w:eastAsia="en-GB"/>
        </w:rPr>
        <w:t xml:space="preserve">The software framework allows to add new scenarios in a modular way. New scenarios must be provided as package containing a python class having the interface shown in </w:t>
      </w:r>
      <w:r w:rsidRPr="005A1975">
        <w:rPr>
          <w:lang w:eastAsia="en-GB"/>
        </w:rPr>
        <w:t xml:space="preserve">Figure </w:t>
      </w:r>
      <w:r w:rsidR="00311CF7">
        <w:rPr>
          <w:lang w:eastAsia="en-GB"/>
        </w:rPr>
        <w:t>2.1.2.4</w:t>
      </w:r>
      <w:r w:rsidRPr="005A1975">
        <w:rPr>
          <w:lang w:eastAsia="en-GB"/>
        </w:rPr>
        <w:t>-1</w:t>
      </w:r>
      <w:r w:rsidRPr="006C0C4B">
        <w:rPr>
          <w:lang w:eastAsia="en-GB"/>
        </w:rPr>
        <w:t xml:space="preserve">. The parameters marked </w:t>
      </w:r>
      <w:r w:rsidRPr="006C0C4B">
        <w:t xml:space="preserve">with </w:t>
      </w:r>
      <w:r w:rsidRPr="006C0C4B">
        <w:rPr>
          <w:i/>
        </w:rPr>
        <w:t>S</w:t>
      </w:r>
      <w:r w:rsidRPr="006C0C4B">
        <w:t xml:space="preserve"> in </w:t>
      </w:r>
      <w:r w:rsidRPr="005A1975">
        <w:t xml:space="preserve">Table </w:t>
      </w:r>
      <w:r w:rsidR="00311CF7">
        <w:t>2.1.2.2</w:t>
      </w:r>
      <w:r w:rsidRPr="005A1975">
        <w:t>-1</w:t>
      </w:r>
      <w:r w:rsidRPr="006C0C4B">
        <w:t xml:space="preserve"> are forwarded to the </w:t>
      </w:r>
      <w:r w:rsidRPr="006C0C4B">
        <w:rPr>
          <w:rFonts w:ascii="Courier New" w:hAnsi="Courier New" w:cs="Courier New"/>
          <w:noProof/>
        </w:rPr>
        <w:t>init</w:t>
      </w:r>
      <w:r w:rsidRPr="006C0C4B">
        <w:t xml:space="preserve"> function of the </w:t>
      </w:r>
      <w:r w:rsidRPr="006C0C4B">
        <w:rPr>
          <w:rFonts w:ascii="Courier New" w:hAnsi="Courier New" w:cs="Courier New"/>
        </w:rPr>
        <w:t>Scenario</w:t>
      </w:r>
      <w:r w:rsidRPr="006C0C4B">
        <w:t xml:space="preserve"> class within </w:t>
      </w:r>
      <w:proofErr w:type="gramStart"/>
      <w:r w:rsidRPr="006C0C4B">
        <w:t xml:space="preserve">the </w:t>
      </w:r>
      <w:r w:rsidRPr="006C0C4B">
        <w:rPr>
          <w:rFonts w:ascii="Courier New" w:hAnsi="Courier New" w:cs="Courier New"/>
        </w:rPr>
        <w:t>opts</w:t>
      </w:r>
      <w:proofErr w:type="gramEnd"/>
      <w:r w:rsidRPr="006C0C4B">
        <w:t xml:space="preserve"> variable.</w:t>
      </w:r>
    </w:p>
    <w:p w:rsidR="008F12F8" w:rsidRPr="006C0C4B" w:rsidRDefault="008F12F8" w:rsidP="008F12F8">
      <w:pPr>
        <w:rPr>
          <w:lang w:eastAsia="en-GB"/>
        </w:rPr>
      </w:pPr>
      <w:r w:rsidRPr="006C0C4B">
        <w:rPr>
          <w:rFonts w:eastAsia="맑은 고딕"/>
          <w:b/>
          <w:bCs/>
          <w:noProof/>
          <w:szCs w:val="24"/>
          <w:lang w:eastAsia="ko-KR"/>
        </w:rPr>
        <w:lastRenderedPageBreak/>
        <mc:AlternateContent>
          <mc:Choice Requires="wps">
            <w:drawing>
              <wp:inline distT="0" distB="0" distL="0" distR="0" wp14:anchorId="279F7395" wp14:editId="2B21D726">
                <wp:extent cx="6305660" cy="4542661"/>
                <wp:effectExtent l="0" t="0" r="0" b="0"/>
                <wp:docPr id="42"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660" cy="4542661"/>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90E" w:rsidRDefault="00A0390E" w:rsidP="008F12F8">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rsidR="00A0390E" w:rsidRDefault="00A0390E" w:rsidP="008F12F8">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rsidR="00A0390E" w:rsidRPr="003A5287" w:rsidRDefault="00A0390E" w:rsidP="008F12F8">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rsidR="00A0390E" w:rsidRPr="00DB79E1" w:rsidRDefault="00A0390E" w:rsidP="008F12F8">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rsidR="00A0390E" w:rsidRPr="00DB79E1" w:rsidRDefault="00A0390E" w:rsidP="008F12F8">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279F7395" id="Textfeld 3" o:spid="_x0000_s1027" type="#_x0000_t202" style="width:496.5pt;height:35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" fillcolor="#f2f2f2" stroked="f">
                <v:textbox>
                  <w:txbxContent>
                    <w:p w:rsidR="00A0390E" w:rsidRDefault="00A0390E" w:rsidP="008F12F8">
                      <w:pPr>
                        <w:rP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rsidR="00A0390E" w:rsidRDefault="00A0390E" w:rsidP="008F12F8">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rsidR="00A0390E" w:rsidRPr="003A5287" w:rsidRDefault="00A0390E" w:rsidP="008F12F8">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rsidR="00A0390E" w:rsidRPr="00DB79E1" w:rsidRDefault="00A0390E" w:rsidP="008F12F8">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rsidR="00A0390E" w:rsidRPr="00DB79E1" w:rsidRDefault="00A0390E" w:rsidP="008F12F8">
                      <w:pPr>
                        <w:pStyle w:val="HTMLPreformatted"/>
                        <w:keepNext/>
                        <w:rPr>
                          <w:i/>
                          <w:iCs/>
                          <w:noProof/>
                          <w:color w:val="808080"/>
                          <w:sz w:val="18"/>
                          <w:szCs w:val="18"/>
                        </w:rPr>
                      </w:pPr>
                    </w:p>
                  </w:txbxContent>
                </v:textbox>
                <w10:anchorlock/>
              </v:shape>
            </w:pict>
          </mc:Fallback>
        </mc:AlternateContent>
      </w:r>
    </w:p>
    <w:p w:rsidR="008F12F8" w:rsidRPr="008F12F8" w:rsidRDefault="008F12F8" w:rsidP="008F12F8">
      <w:pPr>
        <w:jc w:val="center"/>
        <w:rPr>
          <w:b/>
        </w:rPr>
      </w:pPr>
      <w:r w:rsidRPr="008F12F8">
        <w:rPr>
          <w:b/>
        </w:rPr>
        <w:t xml:space="preserve">Figure </w:t>
      </w:r>
      <w:r w:rsidR="00311CF7">
        <w:rPr>
          <w:b/>
        </w:rPr>
        <w:t>2.1.2.4</w:t>
      </w:r>
      <w:r w:rsidRPr="008F12F8">
        <w:rPr>
          <w:b/>
        </w:rPr>
        <w:t>-1: Interface required to be implement for new scenarios</w:t>
      </w:r>
    </w:p>
    <w:p w:rsidR="008F12F8" w:rsidRDefault="008F12F8" w:rsidP="008F12F8">
      <w:pPr>
        <w:jc w:val="center"/>
      </w:pPr>
    </w:p>
    <w:p w:rsidR="008F12F8" w:rsidRDefault="00BB2339" w:rsidP="00BB2339">
      <w:pPr>
        <w:pStyle w:val="Heading4"/>
      </w:pPr>
      <w:r>
        <w:t>2.1.2.5</w:t>
      </w:r>
      <w:r>
        <w:tab/>
        <w:t>Compression module interface</w:t>
      </w:r>
    </w:p>
    <w:p w:rsidR="00BB2339" w:rsidRPr="006C0C4B" w:rsidRDefault="00BB2339" w:rsidP="00BB2339">
      <w:pPr>
        <w:rPr>
          <w:lang w:eastAsia="en-GB"/>
        </w:rPr>
      </w:pPr>
      <w:r w:rsidRPr="006C0C4B">
        <w:rPr>
          <w:lang w:eastAsia="en-GB"/>
        </w:rPr>
        <w:t xml:space="preserve">The software framework allows to add new compression methods in a modular way. New compression methods must be provided as package containing a python class having the interface shown in </w:t>
      </w:r>
      <w:r w:rsidRPr="005A1975">
        <w:rPr>
          <w:lang w:eastAsia="en-GB"/>
        </w:rPr>
        <w:t xml:space="preserve">Figure </w:t>
      </w:r>
      <w:r w:rsidR="00311CF7">
        <w:rPr>
          <w:lang w:eastAsia="en-GB"/>
        </w:rPr>
        <w:t>2.1.2.5</w:t>
      </w:r>
      <w:r w:rsidRPr="005A1975">
        <w:rPr>
          <w:lang w:eastAsia="en-GB"/>
        </w:rPr>
        <w:t>-1</w:t>
      </w:r>
      <w:r w:rsidRPr="006C0C4B">
        <w:rPr>
          <w:lang w:eastAsia="en-GB"/>
        </w:rPr>
        <w:t xml:space="preserve">. The parameters marked </w:t>
      </w:r>
      <w:r w:rsidRPr="006C0C4B">
        <w:t xml:space="preserve">with </w:t>
      </w:r>
      <w:r w:rsidRPr="006C0C4B">
        <w:rPr>
          <w:i/>
        </w:rPr>
        <w:t>C</w:t>
      </w:r>
      <w:r w:rsidRPr="006C0C4B">
        <w:t xml:space="preserve"> in </w:t>
      </w:r>
      <w:r w:rsidRPr="005A1975">
        <w:t xml:space="preserve">Table </w:t>
      </w:r>
      <w:r w:rsidR="00311CF7">
        <w:t>2.1.2.2</w:t>
      </w:r>
      <w:r w:rsidRPr="005A1975">
        <w:t>-1</w:t>
      </w:r>
      <w:r w:rsidRPr="006C0C4B">
        <w:t xml:space="preserve"> are forwarded to the </w:t>
      </w:r>
      <w:r w:rsidRPr="006C0C4B">
        <w:rPr>
          <w:rFonts w:ascii="Courier New" w:hAnsi="Courier New" w:cs="Courier New"/>
          <w:noProof/>
        </w:rPr>
        <w:t>init</w:t>
      </w:r>
      <w:r w:rsidRPr="006C0C4B">
        <w:t xml:space="preserve"> function of the </w:t>
      </w:r>
      <w:r w:rsidRPr="006C0C4B">
        <w:rPr>
          <w:rFonts w:ascii="Courier New" w:hAnsi="Courier New" w:cs="Courier New"/>
        </w:rPr>
        <w:t>Coder</w:t>
      </w:r>
      <w:r w:rsidRPr="006C0C4B">
        <w:t xml:space="preserve"> class within </w:t>
      </w:r>
      <w:proofErr w:type="gramStart"/>
      <w:r w:rsidRPr="006C0C4B">
        <w:t xml:space="preserve">the </w:t>
      </w:r>
      <w:r w:rsidRPr="006C0C4B">
        <w:rPr>
          <w:rFonts w:ascii="Courier New" w:hAnsi="Courier New" w:cs="Courier New"/>
        </w:rPr>
        <w:t>opts</w:t>
      </w:r>
      <w:proofErr w:type="gramEnd"/>
      <w:r w:rsidRPr="006C0C4B">
        <w:t xml:space="preserve"> variable.</w:t>
      </w:r>
    </w:p>
    <w:p w:rsidR="00BB2339" w:rsidRPr="006C0C4B" w:rsidRDefault="00BB2339" w:rsidP="00BB2339">
      <w:pPr>
        <w:keepNext/>
        <w:keepLines/>
        <w:rPr>
          <w:lang w:eastAsia="en-GB"/>
        </w:rPr>
      </w:pPr>
      <w:r w:rsidRPr="006C0C4B">
        <w:rPr>
          <w:rFonts w:eastAsia="맑은 고딕"/>
          <w:b/>
          <w:bCs/>
          <w:noProof/>
          <w:szCs w:val="24"/>
          <w:lang w:eastAsia="ko-KR"/>
        </w:rPr>
        <w:lastRenderedPageBreak/>
        <mc:AlternateContent>
          <mc:Choice Requires="wps">
            <w:drawing>
              <wp:inline distT="0" distB="0" distL="0" distR="0" wp14:anchorId="3B701131" wp14:editId="55504D08">
                <wp:extent cx="6326802" cy="3224185"/>
                <wp:effectExtent l="0" t="0" r="0" b="0"/>
                <wp:docPr id="43"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802" cy="322418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90E" w:rsidRPr="00605FC4" w:rsidRDefault="00A0390E" w:rsidP="00BB2339">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rsidR="00A0390E" w:rsidRPr="00553AFC" w:rsidRDefault="00A0390E" w:rsidP="00BB2339">
                            <w:pPr>
                              <w:pStyle w:val="HTMLPreformatted"/>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3B701131" id="Textfeld 4" o:spid="_x0000_s1028" type="#_x0000_t202" style="width:498.15pt;height:2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" fillcolor="#f2f2f2" stroked="f">
                <v:textbox>
                  <w:txbxContent>
                    <w:p w:rsidR="00A0390E" w:rsidRPr="00605FC4" w:rsidRDefault="00A0390E" w:rsidP="00BB2339">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rsidR="00A0390E" w:rsidRPr="00553AFC" w:rsidRDefault="00A0390E" w:rsidP="00BB2339">
                      <w:pPr>
                        <w:pStyle w:val="HTMLPreformatted"/>
                        <w:keepNext/>
                        <w:rPr>
                          <w:i/>
                          <w:iCs/>
                          <w:noProof/>
                          <w:color w:val="808080"/>
                          <w:sz w:val="18"/>
                          <w:szCs w:val="18"/>
                        </w:rPr>
                      </w:pPr>
                    </w:p>
                  </w:txbxContent>
                </v:textbox>
                <w10:anchorlock/>
              </v:shape>
            </w:pict>
          </mc:Fallback>
        </mc:AlternateContent>
      </w:r>
    </w:p>
    <w:p w:rsidR="00BB2339" w:rsidRPr="00BB2339" w:rsidRDefault="00BB2339" w:rsidP="00BB2339">
      <w:pPr>
        <w:jc w:val="center"/>
        <w:rPr>
          <w:b/>
          <w:lang w:eastAsia="en-GB"/>
        </w:rPr>
      </w:pPr>
      <w:r w:rsidRPr="00BB2339">
        <w:rPr>
          <w:b/>
          <w:lang w:eastAsia="en-GB"/>
        </w:rPr>
        <w:t xml:space="preserve">Figure </w:t>
      </w:r>
      <w:r w:rsidR="00311CF7">
        <w:rPr>
          <w:b/>
          <w:lang w:eastAsia="en-GB"/>
        </w:rPr>
        <w:t>2.1.2.5</w:t>
      </w:r>
      <w:r w:rsidRPr="00BB2339">
        <w:rPr>
          <w:b/>
          <w:lang w:eastAsia="en-GB"/>
        </w:rPr>
        <w:t>-1: Interface required to be implemented for new compression methods</w:t>
      </w:r>
    </w:p>
    <w:p w:rsidR="00BB2339" w:rsidRPr="006C0C4B" w:rsidRDefault="00BB2339" w:rsidP="00BB2339">
      <w:pPr>
        <w:rPr>
          <w:lang w:eastAsia="en-GB"/>
        </w:rPr>
      </w:pPr>
      <w:r w:rsidRPr="006C0C4B">
        <w:rPr>
          <w:lang w:eastAsia="en-GB"/>
        </w:rPr>
        <w:t>Encoder-only optimization methods might use:</w:t>
      </w:r>
    </w:p>
    <w:p w:rsidR="00BB2339" w:rsidRPr="006C0C4B" w:rsidRDefault="00BB2339" w:rsidP="00B05E48">
      <w:pPr>
        <w:pStyle w:val="ListParagraph"/>
        <w:numPr>
          <w:ilvl w:val="0"/>
          <w:numId w:val="14"/>
        </w:numPr>
        <w:rPr>
          <w:lang w:eastAsia="en-GB"/>
        </w:rPr>
      </w:pPr>
      <w:r w:rsidRPr="006C0C4B">
        <w:rPr>
          <w:lang w:eastAsia="en-GB"/>
        </w:rPr>
        <w:t xml:space="preserve">the </w:t>
      </w:r>
      <w:r w:rsidRPr="006C0C4B">
        <w:rPr>
          <w:rFonts w:ascii="Courier New" w:hAnsi="Courier New" w:cs="Courier New"/>
          <w:lang w:eastAsia="en-GB"/>
        </w:rPr>
        <w:t>encode</w:t>
      </w:r>
      <w:r w:rsidRPr="006C0C4B">
        <w:rPr>
          <w:lang w:eastAsia="en-GB"/>
        </w:rPr>
        <w:t xml:space="preserve"> function to write optimized model parameters in a raw-byte format to the </w:t>
      </w:r>
      <w:proofErr w:type="spellStart"/>
      <w:r w:rsidRPr="006C0C4B">
        <w:rPr>
          <w:lang w:eastAsia="en-GB"/>
        </w:rPr>
        <w:t>bitstream</w:t>
      </w:r>
      <w:proofErr w:type="spellEnd"/>
      <w:r w:rsidRPr="006C0C4B">
        <w:rPr>
          <w:lang w:eastAsia="en-GB"/>
        </w:rPr>
        <w:t xml:space="preserve"> </w:t>
      </w:r>
    </w:p>
    <w:p w:rsidR="00BB2339" w:rsidRPr="006C0C4B" w:rsidRDefault="00BB2339" w:rsidP="00B05E48">
      <w:pPr>
        <w:pStyle w:val="ListParagraph"/>
        <w:numPr>
          <w:ilvl w:val="0"/>
          <w:numId w:val="14"/>
        </w:numPr>
        <w:rPr>
          <w:lang w:eastAsia="en-GB"/>
        </w:rPr>
      </w:pPr>
      <w:proofErr w:type="gramStart"/>
      <w:r w:rsidRPr="006C0C4B">
        <w:rPr>
          <w:lang w:eastAsia="en-GB"/>
        </w:rPr>
        <w:t>the</w:t>
      </w:r>
      <w:proofErr w:type="gramEnd"/>
      <w:r w:rsidRPr="006C0C4B">
        <w:rPr>
          <w:lang w:eastAsia="en-GB"/>
        </w:rPr>
        <w:t xml:space="preserve"> </w:t>
      </w:r>
      <w:r w:rsidRPr="006C0C4B">
        <w:rPr>
          <w:rFonts w:ascii="Courier New" w:hAnsi="Courier New" w:cs="Courier New"/>
          <w:lang w:eastAsia="en-GB"/>
        </w:rPr>
        <w:t>decode</w:t>
      </w:r>
      <w:r w:rsidRPr="006C0C4B">
        <w:rPr>
          <w:lang w:eastAsia="en-GB"/>
        </w:rPr>
        <w:t xml:space="preserve"> function to read them back to </w:t>
      </w:r>
      <w:r w:rsidRPr="006C0C4B">
        <w:rPr>
          <w:rFonts w:ascii="Courier New" w:hAnsi="Courier New" w:cs="Courier New"/>
          <w:noProof/>
          <w:lang w:eastAsia="en-GB"/>
        </w:rPr>
        <w:t>rec_model</w:t>
      </w:r>
      <w:r w:rsidRPr="006C0C4B">
        <w:rPr>
          <w:lang w:eastAsia="en-GB"/>
        </w:rPr>
        <w:t>.</w:t>
      </w:r>
    </w:p>
    <w:p w:rsidR="00BB2339" w:rsidRDefault="00BB2339" w:rsidP="00BB2339">
      <w:pPr>
        <w:pStyle w:val="Heading4"/>
      </w:pPr>
      <w:r>
        <w:t>2.1.2.6</w:t>
      </w:r>
      <w:r>
        <w:tab/>
        <w:t>Currently implemented scenarios and compression methods</w:t>
      </w:r>
    </w:p>
    <w:p w:rsidR="00BB2339" w:rsidRPr="006C0C4B" w:rsidRDefault="00BB2339" w:rsidP="00BB2339">
      <w:pPr>
        <w:rPr>
          <w:lang w:eastAsia="en-GB"/>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7323"/>
      </w:tblGrid>
      <w:tr w:rsidR="00BB2339" w:rsidRPr="006C0C4B" w:rsidTr="00E84961">
        <w:trPr>
          <w:trHeight w:val="346"/>
          <w:jc w:val="center"/>
        </w:trPr>
        <w:tc>
          <w:tcPr>
            <w:tcW w:w="988" w:type="dxa"/>
          </w:tcPr>
          <w:p w:rsidR="00BB2339" w:rsidRPr="006C0C4B" w:rsidRDefault="00BB2339" w:rsidP="00E84961">
            <w:pPr>
              <w:keepNext/>
              <w:rPr>
                <w:b/>
                <w:lang w:eastAsia="en-GB"/>
              </w:rPr>
            </w:pPr>
            <w:r w:rsidRPr="006C0C4B">
              <w:rPr>
                <w:b/>
                <w:lang w:eastAsia="en-GB"/>
              </w:rPr>
              <w:t>Type</w:t>
            </w:r>
          </w:p>
        </w:tc>
        <w:tc>
          <w:tcPr>
            <w:tcW w:w="1559" w:type="dxa"/>
          </w:tcPr>
          <w:p w:rsidR="00BB2339" w:rsidRPr="006C0C4B" w:rsidRDefault="00BB2339" w:rsidP="00E84961">
            <w:pPr>
              <w:keepNext/>
              <w:rPr>
                <w:b/>
                <w:lang w:eastAsia="en-GB"/>
              </w:rPr>
            </w:pPr>
            <w:r w:rsidRPr="006C0C4B">
              <w:rPr>
                <w:b/>
                <w:lang w:eastAsia="en-GB"/>
              </w:rPr>
              <w:t>Name</w:t>
            </w:r>
          </w:p>
        </w:tc>
        <w:tc>
          <w:tcPr>
            <w:tcW w:w="7323" w:type="dxa"/>
            <w:shd w:val="clear" w:color="auto" w:fill="auto"/>
          </w:tcPr>
          <w:p w:rsidR="00BB2339" w:rsidRPr="006C0C4B" w:rsidRDefault="00BB2339" w:rsidP="00E84961">
            <w:pPr>
              <w:keepNext/>
              <w:rPr>
                <w:b/>
                <w:lang w:eastAsia="en-GB"/>
              </w:rPr>
            </w:pPr>
            <w:r w:rsidRPr="006C0C4B">
              <w:rPr>
                <w:b/>
                <w:lang w:eastAsia="en-GB"/>
              </w:rPr>
              <w:t>Description</w:t>
            </w:r>
          </w:p>
        </w:tc>
      </w:tr>
      <w:tr w:rsidR="00BB2339" w:rsidRPr="006C0C4B" w:rsidTr="00E84961">
        <w:trPr>
          <w:jc w:val="center"/>
        </w:trPr>
        <w:tc>
          <w:tcPr>
            <w:tcW w:w="988" w:type="dxa"/>
          </w:tcPr>
          <w:p w:rsidR="00BB2339" w:rsidRPr="006C0C4B" w:rsidRDefault="00BB2339" w:rsidP="00E84961">
            <w:pPr>
              <w:keepNext/>
              <w:rPr>
                <w:lang w:eastAsia="en-GB"/>
              </w:rPr>
            </w:pPr>
            <w:r w:rsidRPr="006C0C4B">
              <w:rPr>
                <w:lang w:eastAsia="en-GB"/>
              </w:rPr>
              <w:t>Scenario</w:t>
            </w:r>
          </w:p>
        </w:tc>
        <w:tc>
          <w:tcPr>
            <w:tcW w:w="1559" w:type="dxa"/>
          </w:tcPr>
          <w:p w:rsidR="00BB2339" w:rsidRPr="006C0C4B" w:rsidRDefault="00BB2339" w:rsidP="00E84961">
            <w:pPr>
              <w:keepNext/>
              <w:rPr>
                <w:rFonts w:ascii="Courier New" w:hAnsi="Courier New" w:cs="Courier New"/>
                <w:noProof/>
                <w:lang w:eastAsia="en-GB"/>
              </w:rPr>
            </w:pPr>
            <w:r w:rsidRPr="006C0C4B">
              <w:rPr>
                <w:rFonts w:ascii="Courier New" w:hAnsi="Courier New" w:cs="Courier New"/>
                <w:noProof/>
                <w:lang w:eastAsia="en-GB"/>
              </w:rPr>
              <w:t>asr</w:t>
            </w:r>
          </w:p>
        </w:tc>
        <w:tc>
          <w:tcPr>
            <w:tcW w:w="7323" w:type="dxa"/>
            <w:shd w:val="clear" w:color="auto" w:fill="auto"/>
          </w:tcPr>
          <w:p w:rsidR="00BB2339" w:rsidRPr="006C0C4B" w:rsidRDefault="00BB2339" w:rsidP="00E84961">
            <w:pPr>
              <w:keepNext/>
              <w:rPr>
                <w:lang w:eastAsia="en-GB"/>
              </w:rPr>
            </w:pPr>
            <w:r w:rsidRPr="006C0C4B">
              <w:rPr>
                <w:lang w:eastAsia="en-GB"/>
              </w:rPr>
              <w:t xml:space="preserve">Automatic speech recognition. </w:t>
            </w:r>
            <w:r w:rsidRPr="006C0C4B">
              <w:rPr>
                <w:lang w:eastAsia="en-GB"/>
              </w:rPr>
              <w:br/>
              <w:t xml:space="preserve">Available models: </w:t>
            </w:r>
            <w:r w:rsidRPr="006C0C4B">
              <w:rPr>
                <w:rFonts w:ascii="Courier New" w:hAnsi="Courier New" w:cs="Courier New"/>
                <w:lang w:eastAsia="en-GB"/>
              </w:rPr>
              <w:t>wav2vec_asr_base_960h</w:t>
            </w:r>
            <w:r w:rsidRPr="006C0C4B">
              <w:rPr>
                <w:lang w:eastAsia="en-GB"/>
              </w:rPr>
              <w:t xml:space="preserve"> and </w:t>
            </w:r>
            <w:r w:rsidRPr="006C0C4B">
              <w:rPr>
                <w:rFonts w:ascii="Courier New" w:hAnsi="Courier New" w:cs="Courier New"/>
                <w:noProof/>
                <w:lang w:eastAsia="en-GB"/>
              </w:rPr>
              <w:t>hubert_asr_large</w:t>
            </w:r>
          </w:p>
        </w:tc>
      </w:tr>
      <w:tr w:rsidR="00BB2339" w:rsidRPr="006C0C4B" w:rsidTr="00E84961">
        <w:trPr>
          <w:trHeight w:val="46"/>
          <w:jc w:val="center"/>
        </w:trPr>
        <w:tc>
          <w:tcPr>
            <w:tcW w:w="988" w:type="dxa"/>
          </w:tcPr>
          <w:p w:rsidR="00BB2339" w:rsidRPr="006C0C4B" w:rsidRDefault="00BB2339" w:rsidP="00E84961">
            <w:pPr>
              <w:keepNext/>
              <w:rPr>
                <w:lang w:eastAsia="en-GB"/>
              </w:rPr>
            </w:pPr>
            <w:r w:rsidRPr="006C0C4B">
              <w:rPr>
                <w:lang w:eastAsia="en-GB"/>
              </w:rPr>
              <w:t>Coder</w:t>
            </w:r>
          </w:p>
        </w:tc>
        <w:tc>
          <w:tcPr>
            <w:tcW w:w="1559" w:type="dxa"/>
          </w:tcPr>
          <w:p w:rsidR="00BB2339" w:rsidRPr="006C0C4B" w:rsidRDefault="00BB2339" w:rsidP="00E84961">
            <w:pPr>
              <w:keepNext/>
              <w:rPr>
                <w:rFonts w:ascii="Courier New" w:hAnsi="Courier New" w:cs="Courier New"/>
                <w:lang w:eastAsia="en-GB"/>
              </w:rPr>
            </w:pPr>
            <w:r w:rsidRPr="006C0C4B">
              <w:rPr>
                <w:rFonts w:ascii="Courier New" w:hAnsi="Courier New" w:cs="Courier New"/>
                <w:lang w:eastAsia="en-GB"/>
              </w:rPr>
              <w:t>dummy</w:t>
            </w:r>
          </w:p>
        </w:tc>
        <w:tc>
          <w:tcPr>
            <w:tcW w:w="7323" w:type="dxa"/>
            <w:shd w:val="clear" w:color="auto" w:fill="auto"/>
          </w:tcPr>
          <w:p w:rsidR="00BB2339" w:rsidRPr="006C0C4B" w:rsidRDefault="00BB2339" w:rsidP="00E84961">
            <w:pPr>
              <w:keepNext/>
              <w:rPr>
                <w:lang w:eastAsia="en-GB"/>
              </w:rPr>
            </w:pPr>
            <w:r w:rsidRPr="006C0C4B">
              <w:rPr>
                <w:lang w:eastAsia="en-GB"/>
              </w:rPr>
              <w:t>Dummy methods. Writes parameters as unmodified 32-bit floating point values.</w:t>
            </w:r>
            <w:r w:rsidRPr="006C0C4B">
              <w:rPr>
                <w:lang w:eastAsia="en-GB"/>
              </w:rPr>
              <w:br/>
              <w:t>Copies the anchor model to the reconstructed model.</w:t>
            </w:r>
          </w:p>
        </w:tc>
      </w:tr>
    </w:tbl>
    <w:p w:rsidR="00BB2339" w:rsidRDefault="00BB2339" w:rsidP="00BB2339">
      <w:pPr>
        <w:keepNext/>
        <w:jc w:val="center"/>
        <w:rPr>
          <w:rFonts w:eastAsia="맑은 고딕"/>
          <w:b/>
          <w:lang w:eastAsia="en-GB"/>
        </w:rPr>
      </w:pPr>
      <w:r w:rsidRPr="006C0C4B">
        <w:rPr>
          <w:rFonts w:eastAsia="맑은 고딕"/>
          <w:b/>
          <w:lang w:eastAsia="en-GB"/>
        </w:rPr>
        <w:t xml:space="preserve">Table </w:t>
      </w:r>
      <w:r w:rsidR="00311CF7">
        <w:rPr>
          <w:b/>
          <w:bCs/>
          <w:szCs w:val="24"/>
        </w:rPr>
        <w:t>2.1.2.6</w:t>
      </w:r>
      <w:r w:rsidRPr="006C0C4B">
        <w:rPr>
          <w:rFonts w:eastAsia="맑은 고딕"/>
          <w:b/>
          <w:bCs/>
          <w:szCs w:val="24"/>
        </w:rPr>
        <w:t>-</w:t>
      </w:r>
      <w:r w:rsidRPr="006C0C4B">
        <w:rPr>
          <w:rFonts w:eastAsia="맑은 고딕"/>
          <w:b/>
          <w:bCs/>
          <w:szCs w:val="24"/>
        </w:rPr>
        <w:fldChar w:fldCharType="begin"/>
      </w:r>
      <w:r w:rsidRPr="006C0C4B">
        <w:rPr>
          <w:rFonts w:eastAsia="맑은 고딕"/>
          <w:b/>
          <w:bCs/>
          <w:szCs w:val="24"/>
        </w:rPr>
        <w:instrText xml:space="preserve"> SEQ Table \* ARABIC \r 1 </w:instrText>
      </w:r>
      <w:r w:rsidRPr="006C0C4B">
        <w:rPr>
          <w:rFonts w:eastAsia="맑은 고딕"/>
          <w:b/>
          <w:bCs/>
          <w:szCs w:val="24"/>
        </w:rPr>
        <w:fldChar w:fldCharType="separate"/>
      </w:r>
      <w:r w:rsidRPr="006C0C4B">
        <w:rPr>
          <w:rFonts w:eastAsia="맑은 고딕"/>
          <w:b/>
          <w:bCs/>
          <w:noProof/>
          <w:szCs w:val="24"/>
        </w:rPr>
        <w:t>1</w:t>
      </w:r>
      <w:r w:rsidRPr="006C0C4B">
        <w:rPr>
          <w:rFonts w:eastAsia="맑은 고딕"/>
          <w:b/>
          <w:bCs/>
          <w:szCs w:val="24"/>
        </w:rPr>
        <w:fldChar w:fldCharType="end"/>
      </w:r>
      <w:r w:rsidRPr="006C0C4B">
        <w:rPr>
          <w:rFonts w:eastAsia="맑은 고딕"/>
          <w:b/>
          <w:lang w:eastAsia="en-GB"/>
        </w:rPr>
        <w:t>: Implemented scenarios and compression methods</w:t>
      </w:r>
    </w:p>
    <w:p w:rsidR="00BB2339" w:rsidRPr="006C0C4B" w:rsidRDefault="00BB2339" w:rsidP="00BB2339">
      <w:pPr>
        <w:keepNext/>
        <w:jc w:val="center"/>
        <w:rPr>
          <w:rFonts w:eastAsia="맑은 고딕"/>
          <w:b/>
          <w:lang w:eastAsia="en-GB"/>
        </w:rPr>
      </w:pPr>
    </w:p>
    <w:p w:rsidR="00BB2339" w:rsidRDefault="00E84961" w:rsidP="00E84961">
      <w:pPr>
        <w:pStyle w:val="Heading4"/>
      </w:pPr>
      <w:r>
        <w:t>2.1.2.7</w:t>
      </w:r>
      <w:r>
        <w:tab/>
        <w:t>Software repository</w:t>
      </w:r>
    </w:p>
    <w:p w:rsidR="00E84961" w:rsidRPr="006C0C4B" w:rsidRDefault="00E84961" w:rsidP="00E84961">
      <w:pPr>
        <w:rPr>
          <w:lang w:eastAsia="en-GB"/>
        </w:rPr>
      </w:pPr>
      <w:r w:rsidRPr="006C0C4B">
        <w:rPr>
          <w:lang w:eastAsia="en-GB"/>
        </w:rPr>
        <w:t xml:space="preserve">The software is currently available in the git-repository at </w:t>
      </w:r>
      <w:hyperlink r:id="rId8" w:history="1">
        <w:r w:rsidRPr="006C0C4B">
          <w:rPr>
            <w:rStyle w:val="Hyperlink"/>
            <w:lang w:eastAsia="en-GB"/>
          </w:rPr>
          <w:t>https://vcgit.hhi.fraunhofer.de/tech/ai4media</w:t>
        </w:r>
      </w:hyperlink>
      <w:r w:rsidRPr="006C0C4B">
        <w:rPr>
          <w:lang w:eastAsia="en-GB"/>
        </w:rPr>
        <w:t>.</w:t>
      </w:r>
    </w:p>
    <w:p w:rsidR="00E84961" w:rsidRDefault="00E84961" w:rsidP="00E84961">
      <w:pPr>
        <w:pStyle w:val="Heading1"/>
      </w:pPr>
      <w:r>
        <w:t>3</w:t>
      </w:r>
      <w:r>
        <w:tab/>
        <w:t>Scenario template</w:t>
      </w:r>
    </w:p>
    <w:p w:rsidR="00CF0133" w:rsidRDefault="00CF0133" w:rsidP="00CF0133">
      <w:r>
        <w:t>A scenario should provide the following information (aligned with TR 26.955, Annex A):</w:t>
      </w:r>
    </w:p>
    <w:p w:rsidR="00CF0133" w:rsidRPr="002B666E" w:rsidRDefault="00CF0133" w:rsidP="00B05E48">
      <w:pPr>
        <w:pStyle w:val="B1"/>
        <w:numPr>
          <w:ilvl w:val="0"/>
          <w:numId w:val="16"/>
        </w:numPr>
        <w:rPr>
          <w:b/>
        </w:rPr>
      </w:pPr>
      <w:r w:rsidRPr="002B666E">
        <w:rPr>
          <w:b/>
        </w:rPr>
        <w:t>Scenario name</w:t>
      </w:r>
      <w:r w:rsidRPr="00C57CE4">
        <w:t xml:space="preserve"> &lt;give the scenario a catchy name&gt; </w:t>
      </w:r>
    </w:p>
    <w:p w:rsidR="00CF0133" w:rsidRPr="002B666E" w:rsidRDefault="00CF0133" w:rsidP="00B05E48">
      <w:pPr>
        <w:pStyle w:val="B1"/>
        <w:numPr>
          <w:ilvl w:val="0"/>
          <w:numId w:val="16"/>
        </w:numPr>
        <w:rPr>
          <w:b/>
        </w:rPr>
      </w:pPr>
      <w:r w:rsidRPr="002B666E">
        <w:rPr>
          <w:b/>
        </w:rPr>
        <w:t>Motivation for the scenario and its use case relevance:</w:t>
      </w:r>
    </w:p>
    <w:p w:rsidR="00CF0133" w:rsidRDefault="00CF0133" w:rsidP="00CF0133">
      <w:pPr>
        <w:pStyle w:val="B1"/>
        <w:ind w:firstLine="0"/>
      </w:pPr>
      <w:r w:rsidRPr="00882D8E">
        <w:t xml:space="preserve">Why is the scenario relevant for </w:t>
      </w:r>
      <w:r>
        <w:t>AI/ML multimedia services? Under which of the following use cases does the scenario fall?</w:t>
      </w:r>
    </w:p>
    <w:p w:rsidR="00CF0133" w:rsidRDefault="00CF0133" w:rsidP="00B05E48">
      <w:pPr>
        <w:pStyle w:val="B1"/>
        <w:numPr>
          <w:ilvl w:val="0"/>
          <w:numId w:val="15"/>
        </w:numPr>
      </w:pPr>
      <w:r>
        <w:lastRenderedPageBreak/>
        <w:t>Object Recognition in Image and Video</w:t>
      </w:r>
    </w:p>
    <w:p w:rsidR="00CF0133" w:rsidRDefault="00CF0133" w:rsidP="00B05E48">
      <w:pPr>
        <w:pStyle w:val="B1"/>
        <w:numPr>
          <w:ilvl w:val="0"/>
          <w:numId w:val="15"/>
        </w:numPr>
      </w:pPr>
      <w:r>
        <w:t>Video Quality Enhancement in Streaming</w:t>
      </w:r>
    </w:p>
    <w:p w:rsidR="00CF0133" w:rsidRDefault="00CF0133" w:rsidP="00B05E48">
      <w:pPr>
        <w:pStyle w:val="B1"/>
        <w:numPr>
          <w:ilvl w:val="0"/>
          <w:numId w:val="15"/>
        </w:numPr>
      </w:pPr>
      <w:r>
        <w:t>Crowd-Sourcing Media Capture</w:t>
      </w:r>
    </w:p>
    <w:p w:rsidR="00CF0133" w:rsidRPr="00882D8E" w:rsidRDefault="00CF0133" w:rsidP="00B05E48">
      <w:pPr>
        <w:pStyle w:val="B1"/>
        <w:numPr>
          <w:ilvl w:val="0"/>
          <w:numId w:val="15"/>
        </w:numPr>
      </w:pPr>
      <w:r>
        <w:t>NLP on Speech</w:t>
      </w:r>
    </w:p>
    <w:p w:rsidR="00CF0133" w:rsidRPr="002B666E" w:rsidRDefault="00CF0133" w:rsidP="00B05E48">
      <w:pPr>
        <w:pStyle w:val="B1"/>
        <w:numPr>
          <w:ilvl w:val="0"/>
          <w:numId w:val="16"/>
        </w:numPr>
        <w:rPr>
          <w:b/>
        </w:rPr>
      </w:pPr>
      <w:r w:rsidRPr="002B666E">
        <w:rPr>
          <w:b/>
        </w:rPr>
        <w:t>Description of the scenario:</w:t>
      </w:r>
    </w:p>
    <w:p w:rsidR="00CF0133" w:rsidRPr="00882D8E" w:rsidRDefault="00CF0133" w:rsidP="00CF0133">
      <w:pPr>
        <w:pStyle w:val="B1"/>
        <w:ind w:left="284" w:firstLine="0"/>
      </w:pPr>
      <w:r w:rsidRPr="00882D8E">
        <w:t xml:space="preserve">This provides a description of the scenario addressing potentially the relation to </w:t>
      </w:r>
      <w:r>
        <w:t>the three AI/ML evaluation framework objectives, including AI/ML model split points, AI/ML model checkpoints and updates, and AI/ML model data compression. The description should be more specific than the use case description as provided in TR</w:t>
      </w:r>
      <w:r w:rsidR="00250C72">
        <w:t xml:space="preserve"> </w:t>
      </w:r>
      <w:r>
        <w:t>26.927. Predominantly the description should allow to develop a baseline solution.</w:t>
      </w:r>
    </w:p>
    <w:p w:rsidR="00CF0133" w:rsidRPr="002B666E" w:rsidRDefault="00CF0133" w:rsidP="00B05E48">
      <w:pPr>
        <w:pStyle w:val="B1"/>
        <w:numPr>
          <w:ilvl w:val="0"/>
          <w:numId w:val="16"/>
        </w:numPr>
        <w:rPr>
          <w:b/>
        </w:rPr>
      </w:pPr>
      <w:r w:rsidRPr="002B666E">
        <w:rPr>
          <w:b/>
        </w:rPr>
        <w:t xml:space="preserve">Supporting companies and 3GPP members: </w:t>
      </w:r>
    </w:p>
    <w:p w:rsidR="00CF0133" w:rsidRPr="00882D8E" w:rsidRDefault="00CF0133" w:rsidP="00CF0133">
      <w:pPr>
        <w:pStyle w:val="B1"/>
        <w:ind w:left="851"/>
      </w:pPr>
      <w:r>
        <w:t>a.</w:t>
      </w:r>
      <w:r>
        <w:tab/>
      </w:r>
      <w:r w:rsidRPr="00882D8E">
        <w:t>This documents the 3GPP members that support this scenario in terms of providing the information, test material, test requirements and the characterization for the tests. For each of the identified necessities, a tick box is created in the template.</w:t>
      </w:r>
    </w:p>
    <w:p w:rsidR="00CF0133" w:rsidRPr="00882D8E" w:rsidRDefault="00CF0133" w:rsidP="00CF0133">
      <w:pPr>
        <w:pStyle w:val="B2"/>
      </w:pPr>
      <w:r>
        <w:t>b.</w:t>
      </w:r>
      <w:r>
        <w:tab/>
      </w:r>
      <w:r w:rsidRPr="00882D8E">
        <w:t>Preferably several 3GPP memb</w:t>
      </w:r>
      <w:r>
        <w:t>ers are included in the support.</w:t>
      </w:r>
    </w:p>
    <w:p w:rsidR="00CF0133" w:rsidRPr="00882D8E" w:rsidRDefault="00CF0133" w:rsidP="00CF0133">
      <w:pPr>
        <w:pStyle w:val="B2"/>
      </w:pPr>
      <w:r>
        <w:t>c.</w:t>
      </w:r>
      <w:r>
        <w:tab/>
      </w:r>
      <w:r w:rsidRPr="00882D8E">
        <w:t>Cross-verification is preferably done by the supporters of the scenario</w:t>
      </w:r>
    </w:p>
    <w:p w:rsidR="00CF0133" w:rsidRPr="002B666E" w:rsidRDefault="00CF0133" w:rsidP="00B05E48">
      <w:pPr>
        <w:pStyle w:val="B1"/>
        <w:numPr>
          <w:ilvl w:val="0"/>
          <w:numId w:val="16"/>
        </w:numPr>
        <w:rPr>
          <w:b/>
        </w:rPr>
      </w:pPr>
      <w:r>
        <w:rPr>
          <w:b/>
        </w:rPr>
        <w:t>Anchor</w:t>
      </w:r>
      <w:r w:rsidRPr="002B666E">
        <w:rPr>
          <w:b/>
        </w:rPr>
        <w:t xml:space="preserve"> AI/ML</w:t>
      </w:r>
      <w:r>
        <w:rPr>
          <w:b/>
        </w:rPr>
        <w:t xml:space="preserve"> DNN</w:t>
      </w:r>
      <w:r w:rsidRPr="002B666E">
        <w:rPr>
          <w:b/>
        </w:rPr>
        <w:t xml:space="preserve"> model</w:t>
      </w:r>
      <w:r>
        <w:rPr>
          <w:b/>
        </w:rPr>
        <w:t>(s)</w:t>
      </w:r>
      <w:r w:rsidRPr="002B666E">
        <w:rPr>
          <w:b/>
        </w:rPr>
        <w:t xml:space="preserve"> for the scenario:</w:t>
      </w:r>
    </w:p>
    <w:p w:rsidR="00CF0133" w:rsidRPr="00882D8E" w:rsidRDefault="00CF0133" w:rsidP="00CF0133">
      <w:pPr>
        <w:pStyle w:val="B1"/>
        <w:ind w:left="284" w:firstLine="0"/>
      </w:pPr>
      <w:r>
        <w:t xml:space="preserve">Give the name and details of the trained AI/ML DNN model(s) </w:t>
      </w:r>
      <w:r w:rsidRPr="00EF18E7">
        <w:t>that will serve for building anchors for this scenario</w:t>
      </w:r>
      <w:r>
        <w:t>, as well as the data set used for its training. Such trained AI/ML models are not only limited to readily available base AI/ML models, but can also include models developed using transfer learning. There may be more than one candidate anchor AI/ML model for the scenario. As an example, details may include:</w:t>
      </w:r>
    </w:p>
    <w:p w:rsidR="00CF0133" w:rsidRDefault="00CF0133" w:rsidP="00CF0133">
      <w:pPr>
        <w:pStyle w:val="B2"/>
      </w:pPr>
      <w:r>
        <w:t>a.</w:t>
      </w:r>
      <w:r>
        <w:tab/>
        <w:t>Base model used (including links to such base model)</w:t>
      </w:r>
      <w:r>
        <w:tab/>
      </w:r>
    </w:p>
    <w:p w:rsidR="00CF0133" w:rsidRPr="00882D8E" w:rsidRDefault="00CF0133" w:rsidP="00CF0133">
      <w:pPr>
        <w:pStyle w:val="B2"/>
      </w:pPr>
      <w:r>
        <w:t>b.</w:t>
      </w:r>
      <w:r>
        <w:tab/>
        <w:t xml:space="preserve">Framework language used (e.g. </w:t>
      </w:r>
      <w:proofErr w:type="spellStart"/>
      <w:r>
        <w:t>TFLite</w:t>
      </w:r>
      <w:proofErr w:type="spellEnd"/>
      <w:r>
        <w:t xml:space="preserve">, </w:t>
      </w:r>
      <w:proofErr w:type="spellStart"/>
      <w:r>
        <w:t>Pytorch</w:t>
      </w:r>
      <w:proofErr w:type="spellEnd"/>
      <w:r>
        <w:t>)</w:t>
      </w:r>
    </w:p>
    <w:p w:rsidR="00CF0133" w:rsidRPr="00882D8E" w:rsidRDefault="00CF0133" w:rsidP="00CF0133">
      <w:pPr>
        <w:pStyle w:val="B2"/>
      </w:pPr>
      <w:r>
        <w:t>c.</w:t>
      </w:r>
      <w:r>
        <w:tab/>
        <w:t>Architecture/model type (e.g. CNN, RNN)</w:t>
      </w:r>
    </w:p>
    <w:p w:rsidR="00CF0133" w:rsidRDefault="00CF0133" w:rsidP="00CF0133">
      <w:pPr>
        <w:pStyle w:val="B2"/>
      </w:pPr>
      <w:r>
        <w:t>d.</w:t>
      </w:r>
      <w:r>
        <w:tab/>
        <w:t>Number of layers</w:t>
      </w:r>
    </w:p>
    <w:p w:rsidR="00CF0133" w:rsidRPr="00882D8E" w:rsidRDefault="00CF0133" w:rsidP="00CF0133">
      <w:pPr>
        <w:pStyle w:val="B2"/>
      </w:pPr>
      <w:r>
        <w:t>e.</w:t>
      </w:r>
      <w:r>
        <w:tab/>
        <w:t>Number of parameters</w:t>
      </w:r>
    </w:p>
    <w:p w:rsidR="00CF0133" w:rsidRDefault="00CF0133" w:rsidP="00CF0133">
      <w:pPr>
        <w:pStyle w:val="B2"/>
      </w:pPr>
      <w:r>
        <w:t>f.</w:t>
      </w:r>
      <w:r>
        <w:tab/>
        <w:t>Model size</w:t>
      </w:r>
    </w:p>
    <w:p w:rsidR="00CF0133" w:rsidRPr="00882D8E" w:rsidRDefault="00CF0133" w:rsidP="00CF0133">
      <w:pPr>
        <w:pStyle w:val="B2"/>
      </w:pPr>
      <w:r>
        <w:t>g.</w:t>
      </w:r>
      <w:r>
        <w:tab/>
        <w:t>Details of data set used for training</w:t>
      </w:r>
    </w:p>
    <w:p w:rsidR="00CF0133" w:rsidRPr="008E3899" w:rsidRDefault="00CF0133" w:rsidP="00B05E48">
      <w:pPr>
        <w:pStyle w:val="B1"/>
        <w:numPr>
          <w:ilvl w:val="0"/>
          <w:numId w:val="16"/>
        </w:numPr>
        <w:rPr>
          <w:b/>
        </w:rPr>
      </w:pPr>
      <w:r w:rsidRPr="008E3899">
        <w:rPr>
          <w:b/>
        </w:rPr>
        <w:t>Testbed architecture and anchors</w:t>
      </w:r>
    </w:p>
    <w:p w:rsidR="00CF0133" w:rsidRPr="00EA3AA0" w:rsidRDefault="00CF0133" w:rsidP="00CF0133">
      <w:pPr>
        <w:pStyle w:val="B1"/>
        <w:ind w:left="360" w:firstLine="0"/>
      </w:pPr>
      <w:r w:rsidRPr="00EA3AA0">
        <w:t xml:space="preserve">Describe and detail the testbed architecture and anchors to be used for the scenario. The architecture and anchors should be based on the ones as defined in clause </w:t>
      </w:r>
      <w:r w:rsidR="00250C72">
        <w:t>5</w:t>
      </w:r>
      <w:r w:rsidRPr="00EA3AA0">
        <w:t>, with modifications matched to the scenario.</w:t>
      </w:r>
    </w:p>
    <w:p w:rsidR="00CF0133" w:rsidRDefault="00CF0133" w:rsidP="00B05E48">
      <w:pPr>
        <w:pStyle w:val="B1"/>
        <w:numPr>
          <w:ilvl w:val="0"/>
          <w:numId w:val="16"/>
        </w:numPr>
        <w:rPr>
          <w:b/>
        </w:rPr>
      </w:pPr>
      <w:r>
        <w:rPr>
          <w:b/>
        </w:rPr>
        <w:t>Test configuration factors, constraints and settings:</w:t>
      </w:r>
    </w:p>
    <w:p w:rsidR="00CF0133" w:rsidRPr="008758D3" w:rsidRDefault="00CF0133" w:rsidP="00CF0133">
      <w:pPr>
        <w:pStyle w:val="B1"/>
        <w:ind w:left="284" w:firstLine="0"/>
        <w:rPr>
          <w:bCs/>
        </w:rPr>
      </w:pPr>
      <w:r>
        <w:rPr>
          <w:bCs/>
        </w:rPr>
        <w:t>Describe the test configuration factors, constraints and settings for the scenario. Depending on the nature of the scenario, examples are shown below.</w:t>
      </w:r>
    </w:p>
    <w:p w:rsidR="00CF0133" w:rsidRPr="006D2CED" w:rsidRDefault="00CF0133" w:rsidP="00CF0133">
      <w:pPr>
        <w:pStyle w:val="B1"/>
        <w:rPr>
          <w:bCs/>
          <w:u w:val="single"/>
        </w:rPr>
      </w:pPr>
      <w:r w:rsidRPr="002B60B1">
        <w:rPr>
          <w:bCs/>
          <w:u w:val="single"/>
        </w:rPr>
        <w:t>AI/ML model split configuration factors, constraints and settings:</w:t>
      </w:r>
    </w:p>
    <w:p w:rsidR="00CF0133" w:rsidRDefault="00CF0133" w:rsidP="00CF0133">
      <w:pPr>
        <w:pStyle w:val="B1"/>
        <w:ind w:left="284" w:firstLine="0"/>
      </w:pPr>
      <w:r>
        <w:t>For scenarios considering the feasibility of AI/ML split points, many factors may contribute to the split point decision for the scenario, including those related to device/network status and conditions, as well those related to the AI/ML model used, such as its architecture and complexity. Possible split point decision factors may include:</w:t>
      </w:r>
    </w:p>
    <w:tbl>
      <w:tblPr>
        <w:tblStyle w:val="GridTable1Light"/>
        <w:tblW w:w="8097" w:type="dxa"/>
        <w:jc w:val="center"/>
        <w:tblLook w:val="0420" w:firstRow="1" w:lastRow="0" w:firstColumn="0" w:lastColumn="0" w:noHBand="0" w:noVBand="1"/>
      </w:tblPr>
      <w:tblGrid>
        <w:gridCol w:w="2117"/>
        <w:gridCol w:w="2126"/>
        <w:gridCol w:w="3854"/>
      </w:tblGrid>
      <w:tr w:rsidR="00037976" w:rsidRPr="009709C8" w:rsidTr="00B84921">
        <w:trPr>
          <w:cnfStyle w:val="100000000000" w:firstRow="1" w:lastRow="0" w:firstColumn="0" w:lastColumn="0" w:oddVBand="0" w:evenVBand="0" w:oddHBand="0" w:evenHBand="0" w:firstRowFirstColumn="0" w:firstRowLastColumn="0" w:lastRowFirstColumn="0" w:lastRowLastColumn="0"/>
          <w:trHeight w:val="677"/>
          <w:jc w:val="center"/>
        </w:trPr>
        <w:tc>
          <w:tcPr>
            <w:tcW w:w="2117" w:type="dxa"/>
            <w:vAlign w:val="center"/>
            <w:hideMark/>
          </w:tcPr>
          <w:p w:rsidR="00037976" w:rsidRPr="002B666E" w:rsidRDefault="00037976" w:rsidP="00B84921">
            <w:pPr>
              <w:pStyle w:val="B1"/>
              <w:ind w:left="0" w:firstLine="0"/>
              <w:jc w:val="center"/>
              <w:rPr>
                <w:lang w:val="en-IN"/>
              </w:rPr>
            </w:pPr>
            <w:r w:rsidRPr="002B666E">
              <w:rPr>
                <w:rFonts w:hint="eastAsia"/>
                <w:lang w:val="en-IN"/>
              </w:rPr>
              <w:lastRenderedPageBreak/>
              <w:t>Categories</w:t>
            </w:r>
          </w:p>
        </w:tc>
        <w:tc>
          <w:tcPr>
            <w:tcW w:w="2126" w:type="dxa"/>
            <w:vAlign w:val="center"/>
            <w:hideMark/>
          </w:tcPr>
          <w:p w:rsidR="00037976" w:rsidRPr="002B666E" w:rsidRDefault="00037976" w:rsidP="00B84921">
            <w:pPr>
              <w:pStyle w:val="B1"/>
              <w:ind w:left="0" w:firstLine="0"/>
              <w:jc w:val="center"/>
              <w:rPr>
                <w:lang w:val="en-IN"/>
              </w:rPr>
            </w:pPr>
            <w:r w:rsidRPr="002B666E">
              <w:rPr>
                <w:rFonts w:hint="eastAsia"/>
                <w:lang w:val="en-IN"/>
              </w:rPr>
              <w:t>Parameters</w:t>
            </w:r>
          </w:p>
        </w:tc>
        <w:tc>
          <w:tcPr>
            <w:tcW w:w="3854" w:type="dxa"/>
            <w:vAlign w:val="center"/>
            <w:hideMark/>
          </w:tcPr>
          <w:p w:rsidR="00037976" w:rsidRPr="002B666E" w:rsidRDefault="00037976" w:rsidP="00B84921">
            <w:pPr>
              <w:pStyle w:val="B1"/>
              <w:ind w:left="0" w:firstLine="0"/>
              <w:jc w:val="center"/>
              <w:rPr>
                <w:lang w:val="en-IN"/>
              </w:rPr>
            </w:pPr>
            <w:r w:rsidRPr="002B666E">
              <w:rPr>
                <w:lang w:val="en-IN"/>
              </w:rPr>
              <w:t>Details</w:t>
            </w:r>
          </w:p>
        </w:tc>
      </w:tr>
      <w:tr w:rsidR="00037976" w:rsidRPr="009709C8" w:rsidTr="00B84921">
        <w:trPr>
          <w:trHeight w:val="288"/>
          <w:jc w:val="center"/>
        </w:trPr>
        <w:tc>
          <w:tcPr>
            <w:tcW w:w="2117" w:type="dxa"/>
            <w:vMerge w:val="restart"/>
            <w:vAlign w:val="center"/>
            <w:hideMark/>
          </w:tcPr>
          <w:p w:rsidR="00037976" w:rsidRPr="002B666E" w:rsidRDefault="00037976" w:rsidP="00B84921">
            <w:pPr>
              <w:pStyle w:val="B1"/>
              <w:ind w:left="0" w:firstLine="0"/>
              <w:jc w:val="center"/>
              <w:rPr>
                <w:lang w:val="en-IN"/>
              </w:rPr>
            </w:pPr>
            <w:r w:rsidRPr="001228ED">
              <w:rPr>
                <w:rFonts w:hint="eastAsia"/>
                <w:b/>
                <w:bCs/>
                <w:lang w:val="en-IN"/>
              </w:rPr>
              <w:t>Device</w:t>
            </w:r>
            <w:r w:rsidRPr="001228ED">
              <w:rPr>
                <w:b/>
                <w:bCs/>
                <w:lang w:val="en-IN"/>
              </w:rPr>
              <w:t>s Involved</w:t>
            </w: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CPU/GPU</w:t>
            </w:r>
          </w:p>
        </w:tc>
        <w:tc>
          <w:tcPr>
            <w:tcW w:w="3854" w:type="dxa"/>
            <w:vAlign w:val="center"/>
            <w:hideMark/>
          </w:tcPr>
          <w:p w:rsidR="00037976" w:rsidRPr="002B666E" w:rsidRDefault="00037976" w:rsidP="00B84921">
            <w:pPr>
              <w:pStyle w:val="B1"/>
              <w:ind w:left="0" w:firstLine="0"/>
              <w:jc w:val="center"/>
              <w:rPr>
                <w:lang w:val="en-IN"/>
              </w:rPr>
            </w:pPr>
            <w:r w:rsidRPr="001228ED">
              <w:rPr>
                <w:lang w:val="en-IN"/>
              </w:rPr>
              <w:t>Device p</w:t>
            </w:r>
            <w:r w:rsidRPr="002B666E">
              <w:rPr>
                <w:rFonts w:hint="eastAsia"/>
                <w:lang w:val="en-IN"/>
              </w:rPr>
              <w:t>rocessor capabilities</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Battery</w:t>
            </w:r>
          </w:p>
        </w:tc>
        <w:tc>
          <w:tcPr>
            <w:tcW w:w="3854" w:type="dxa"/>
            <w:vAlign w:val="center"/>
            <w:hideMark/>
          </w:tcPr>
          <w:p w:rsidR="00037976" w:rsidRPr="002B666E" w:rsidRDefault="00037976" w:rsidP="00B84921">
            <w:pPr>
              <w:pStyle w:val="B1"/>
              <w:ind w:left="0" w:firstLine="0"/>
              <w:jc w:val="center"/>
              <w:rPr>
                <w:lang w:val="en-IN"/>
              </w:rPr>
            </w:pPr>
            <w:r w:rsidRPr="001228ED">
              <w:rPr>
                <w:rFonts w:hint="eastAsia"/>
                <w:lang w:val="en-IN"/>
              </w:rPr>
              <w:t xml:space="preserve">Device </w:t>
            </w:r>
            <w:r w:rsidRPr="002B666E">
              <w:rPr>
                <w:lang w:val="en-IN"/>
              </w:rPr>
              <w:t>b</w:t>
            </w:r>
            <w:r w:rsidRPr="002B666E">
              <w:rPr>
                <w:rFonts w:hint="eastAsia"/>
                <w:lang w:val="en-IN"/>
              </w:rPr>
              <w:t>attery status</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Heat</w:t>
            </w:r>
          </w:p>
        </w:tc>
        <w:tc>
          <w:tcPr>
            <w:tcW w:w="3854" w:type="dxa"/>
            <w:vAlign w:val="center"/>
            <w:hideMark/>
          </w:tcPr>
          <w:p w:rsidR="00037976" w:rsidRPr="002B666E" w:rsidRDefault="00037976" w:rsidP="00B84921">
            <w:pPr>
              <w:pStyle w:val="B1"/>
              <w:ind w:left="0" w:firstLine="0"/>
              <w:jc w:val="center"/>
              <w:rPr>
                <w:lang w:val="en-IN"/>
              </w:rPr>
            </w:pPr>
            <w:r w:rsidRPr="001228ED">
              <w:rPr>
                <w:rFonts w:hint="eastAsia"/>
                <w:lang w:val="en-IN"/>
              </w:rPr>
              <w:t xml:space="preserve">Device </w:t>
            </w:r>
            <w:r w:rsidRPr="002B666E">
              <w:rPr>
                <w:lang w:val="en-IN"/>
              </w:rPr>
              <w:t>h</w:t>
            </w:r>
            <w:r w:rsidRPr="002B666E">
              <w:rPr>
                <w:rFonts w:hint="eastAsia"/>
                <w:lang w:val="en-IN"/>
              </w:rPr>
              <w:t xml:space="preserve">eating / </w:t>
            </w:r>
            <w:r w:rsidRPr="002B666E">
              <w:rPr>
                <w:lang w:val="en-IN"/>
              </w:rPr>
              <w:t>user health</w:t>
            </w:r>
            <w:r w:rsidRPr="002B666E">
              <w:rPr>
                <w:rFonts w:hint="eastAsia"/>
                <w:lang w:val="en-IN"/>
              </w:rPr>
              <w:t xml:space="preserve"> consideration</w:t>
            </w:r>
            <w:r w:rsidRPr="002B666E">
              <w:rPr>
                <w:lang w:val="en-IN"/>
              </w:rPr>
              <w:t>s</w:t>
            </w:r>
          </w:p>
        </w:tc>
      </w:tr>
      <w:tr w:rsidR="00037976" w:rsidRPr="009709C8" w:rsidTr="00B84921">
        <w:trPr>
          <w:trHeight w:val="288"/>
          <w:jc w:val="center"/>
        </w:trPr>
        <w:tc>
          <w:tcPr>
            <w:tcW w:w="2117" w:type="dxa"/>
            <w:vMerge w:val="restart"/>
            <w:vAlign w:val="center"/>
            <w:hideMark/>
          </w:tcPr>
          <w:p w:rsidR="00037976" w:rsidRPr="001228ED" w:rsidRDefault="00037976" w:rsidP="00B84921">
            <w:pPr>
              <w:pStyle w:val="B1"/>
              <w:ind w:left="0" w:firstLine="0"/>
              <w:jc w:val="center"/>
              <w:rPr>
                <w:lang w:val="en-IN"/>
              </w:rPr>
            </w:pPr>
            <w:r w:rsidRPr="001228ED">
              <w:rPr>
                <w:rFonts w:hint="eastAsia"/>
                <w:b/>
                <w:bCs/>
                <w:lang w:val="en-IN"/>
              </w:rPr>
              <w:t>Network</w:t>
            </w: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Cellular</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Network selection, bandwidth, latency</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Mobility</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Network handover and mobility</w:t>
            </w:r>
          </w:p>
        </w:tc>
      </w:tr>
      <w:tr w:rsidR="00037976" w:rsidRPr="009709C8" w:rsidTr="00B84921">
        <w:trPr>
          <w:trHeight w:val="288"/>
          <w:jc w:val="center"/>
        </w:trPr>
        <w:tc>
          <w:tcPr>
            <w:tcW w:w="2117" w:type="dxa"/>
            <w:vMerge w:val="restart"/>
            <w:vAlign w:val="center"/>
            <w:hideMark/>
          </w:tcPr>
          <w:p w:rsidR="00037976" w:rsidRPr="002B666E" w:rsidRDefault="00037976" w:rsidP="00B84921">
            <w:pPr>
              <w:pStyle w:val="B1"/>
              <w:ind w:left="0" w:firstLine="0"/>
              <w:jc w:val="center"/>
              <w:rPr>
                <w:lang w:val="en-IN"/>
              </w:rPr>
            </w:pPr>
            <w:r w:rsidRPr="001228ED">
              <w:rPr>
                <w:b/>
                <w:bCs/>
                <w:lang w:val="en-IN"/>
              </w:rPr>
              <w:t xml:space="preserve">Intermediate </w:t>
            </w:r>
            <w:r w:rsidRPr="001228ED">
              <w:rPr>
                <w:rFonts w:hint="eastAsia"/>
                <w:b/>
                <w:bCs/>
                <w:lang w:val="en-IN"/>
              </w:rPr>
              <w:t>Data</w:t>
            </w: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Size</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Data transmission decision, data weights</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Type</w:t>
            </w:r>
          </w:p>
        </w:tc>
        <w:tc>
          <w:tcPr>
            <w:tcW w:w="3854" w:type="dxa"/>
            <w:vAlign w:val="center"/>
            <w:hideMark/>
          </w:tcPr>
          <w:p w:rsidR="00037976" w:rsidRPr="002B666E" w:rsidRDefault="00037976" w:rsidP="00B84921">
            <w:pPr>
              <w:pStyle w:val="B1"/>
              <w:ind w:left="0" w:firstLine="0"/>
              <w:jc w:val="center"/>
              <w:rPr>
                <w:lang w:val="en-IN"/>
              </w:rPr>
            </w:pPr>
            <w:r w:rsidRPr="001228ED">
              <w:rPr>
                <w:rFonts w:hint="eastAsia"/>
                <w:lang w:val="en-IN"/>
              </w:rPr>
              <w:t>Video, Audio/Speech, Text, Binary etc.</w:t>
            </w:r>
          </w:p>
        </w:tc>
      </w:tr>
      <w:tr w:rsidR="00037976" w:rsidRPr="00C42193" w:rsidTr="00B84921">
        <w:trPr>
          <w:trHeight w:val="288"/>
          <w:jc w:val="center"/>
        </w:trPr>
        <w:tc>
          <w:tcPr>
            <w:tcW w:w="2117" w:type="dxa"/>
            <w:vAlign w:val="center"/>
            <w:hideMark/>
          </w:tcPr>
          <w:p w:rsidR="00037976" w:rsidRPr="001228ED" w:rsidRDefault="00037976" w:rsidP="00B84921">
            <w:pPr>
              <w:pStyle w:val="B1"/>
              <w:ind w:left="0" w:firstLine="0"/>
              <w:jc w:val="center"/>
              <w:rPr>
                <w:lang w:val="en-IN"/>
              </w:rPr>
            </w:pPr>
            <w:r w:rsidRPr="001228ED">
              <w:rPr>
                <w:rFonts w:hint="eastAsia"/>
                <w:b/>
                <w:bCs/>
                <w:lang w:val="en-IN"/>
              </w:rPr>
              <w:t>Model Type</w:t>
            </w: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Architecture</w:t>
            </w:r>
          </w:p>
        </w:tc>
        <w:tc>
          <w:tcPr>
            <w:tcW w:w="3854" w:type="dxa"/>
            <w:vAlign w:val="center"/>
            <w:hideMark/>
          </w:tcPr>
          <w:p w:rsidR="00037976" w:rsidRPr="00BD7DB7" w:rsidRDefault="00037976" w:rsidP="00B84921">
            <w:pPr>
              <w:pStyle w:val="B1"/>
              <w:ind w:left="0" w:firstLine="0"/>
              <w:jc w:val="center"/>
              <w:rPr>
                <w:lang w:val="fr-FR"/>
              </w:rPr>
            </w:pPr>
            <w:r w:rsidRPr="00165949">
              <w:rPr>
                <w:rFonts w:hint="eastAsia"/>
                <w:lang w:val="fr-FR"/>
              </w:rPr>
              <w:t>CNN, RNN, GAN, LSTM, etc.</w:t>
            </w:r>
            <w:r w:rsidRPr="0038172B">
              <w:rPr>
                <w:vertAlign w:val="superscript"/>
                <w:lang w:val="fr-FR"/>
              </w:rPr>
              <w:t>1</w:t>
            </w:r>
          </w:p>
        </w:tc>
      </w:tr>
      <w:tr w:rsidR="00037976" w:rsidRPr="009709C8" w:rsidTr="00B84921">
        <w:trPr>
          <w:trHeight w:val="288"/>
          <w:jc w:val="center"/>
        </w:trPr>
        <w:tc>
          <w:tcPr>
            <w:tcW w:w="2117" w:type="dxa"/>
            <w:vMerge w:val="restart"/>
            <w:vAlign w:val="center"/>
            <w:hideMark/>
          </w:tcPr>
          <w:p w:rsidR="00037976" w:rsidRPr="001228ED" w:rsidRDefault="00037976" w:rsidP="00B84921">
            <w:pPr>
              <w:pStyle w:val="B1"/>
              <w:ind w:left="0" w:firstLine="0"/>
              <w:jc w:val="center"/>
              <w:rPr>
                <w:lang w:val="en-IN"/>
              </w:rPr>
            </w:pPr>
            <w:r w:rsidRPr="001228ED">
              <w:rPr>
                <w:rFonts w:hint="eastAsia"/>
                <w:b/>
                <w:bCs/>
                <w:lang w:val="en-IN"/>
              </w:rPr>
              <w:t>User focus</w:t>
            </w: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APP KPI</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Latency Requirement , Service criticality</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Data Privacy</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Data transmission allowed or not</w:t>
            </w:r>
          </w:p>
        </w:tc>
      </w:tr>
      <w:tr w:rsidR="00037976" w:rsidRPr="009709C8" w:rsidTr="00B84921">
        <w:trPr>
          <w:trHeight w:val="288"/>
          <w:jc w:val="center"/>
        </w:trPr>
        <w:tc>
          <w:tcPr>
            <w:tcW w:w="2117" w:type="dxa"/>
            <w:vMerge/>
            <w:vAlign w:val="center"/>
            <w:hideMark/>
          </w:tcPr>
          <w:p w:rsidR="00037976" w:rsidRPr="002B666E" w:rsidRDefault="00037976" w:rsidP="00B84921">
            <w:pPr>
              <w:pStyle w:val="B1"/>
              <w:jc w:val="center"/>
              <w:rPr>
                <w:lang w:val="en-IN"/>
              </w:rPr>
            </w:pPr>
          </w:p>
        </w:tc>
        <w:tc>
          <w:tcPr>
            <w:tcW w:w="2126" w:type="dxa"/>
            <w:vAlign w:val="center"/>
            <w:hideMark/>
          </w:tcPr>
          <w:p w:rsidR="00037976" w:rsidRPr="002B666E" w:rsidRDefault="00037976" w:rsidP="00B84921">
            <w:pPr>
              <w:pStyle w:val="B1"/>
              <w:ind w:left="0" w:firstLine="0"/>
              <w:jc w:val="center"/>
              <w:rPr>
                <w:i/>
                <w:lang w:val="en-IN"/>
              </w:rPr>
            </w:pPr>
            <w:r w:rsidRPr="002B666E">
              <w:rPr>
                <w:rFonts w:hint="eastAsia"/>
                <w:bCs/>
                <w:i/>
                <w:lang w:val="en-IN"/>
              </w:rPr>
              <w:t>Cost of hosting</w:t>
            </w:r>
          </w:p>
        </w:tc>
        <w:tc>
          <w:tcPr>
            <w:tcW w:w="3854" w:type="dxa"/>
            <w:vAlign w:val="center"/>
            <w:hideMark/>
          </w:tcPr>
          <w:p w:rsidR="00037976" w:rsidRPr="001228ED" w:rsidRDefault="00037976" w:rsidP="00B84921">
            <w:pPr>
              <w:pStyle w:val="B1"/>
              <w:ind w:left="0" w:firstLine="0"/>
              <w:jc w:val="center"/>
              <w:rPr>
                <w:lang w:val="en-IN"/>
              </w:rPr>
            </w:pPr>
            <w:r w:rsidRPr="001228ED">
              <w:rPr>
                <w:rFonts w:hint="eastAsia"/>
                <w:lang w:val="en-IN"/>
              </w:rPr>
              <w:t>Deployment cost at cloud/server</w:t>
            </w:r>
          </w:p>
        </w:tc>
      </w:tr>
      <w:tr w:rsidR="00037976" w:rsidRPr="009709C8" w:rsidTr="00B84921">
        <w:trPr>
          <w:trHeight w:val="288"/>
          <w:jc w:val="center"/>
        </w:trPr>
        <w:tc>
          <w:tcPr>
            <w:tcW w:w="2117" w:type="dxa"/>
            <w:vAlign w:val="center"/>
          </w:tcPr>
          <w:p w:rsidR="00037976" w:rsidRPr="0038172B" w:rsidRDefault="00037976" w:rsidP="00B84921">
            <w:pPr>
              <w:pStyle w:val="B1"/>
              <w:jc w:val="center"/>
              <w:rPr>
                <w:b/>
                <w:lang w:val="en-IN"/>
              </w:rPr>
            </w:pPr>
            <w:r w:rsidRPr="0038172B">
              <w:rPr>
                <w:b/>
                <w:lang w:val="en-IN"/>
              </w:rPr>
              <w:t>Data flow</w:t>
            </w:r>
          </w:p>
        </w:tc>
        <w:tc>
          <w:tcPr>
            <w:tcW w:w="2126" w:type="dxa"/>
            <w:vAlign w:val="center"/>
          </w:tcPr>
          <w:p w:rsidR="00037976" w:rsidRPr="002B666E" w:rsidRDefault="00037976" w:rsidP="00B84921">
            <w:pPr>
              <w:pStyle w:val="B1"/>
              <w:ind w:left="0" w:firstLine="0"/>
              <w:jc w:val="center"/>
              <w:rPr>
                <w:bCs/>
                <w:i/>
                <w:lang w:val="en-IN"/>
              </w:rPr>
            </w:pPr>
            <w:r>
              <w:rPr>
                <w:bCs/>
                <w:i/>
                <w:lang w:val="en-IN"/>
              </w:rPr>
              <w:t>Topologies</w:t>
            </w:r>
            <w:r w:rsidR="0038172B" w:rsidRPr="0038172B">
              <w:rPr>
                <w:bCs/>
                <w:vertAlign w:val="superscript"/>
                <w:lang w:val="en-IN"/>
              </w:rPr>
              <w:t>2</w:t>
            </w:r>
          </w:p>
        </w:tc>
        <w:tc>
          <w:tcPr>
            <w:tcW w:w="3854" w:type="dxa"/>
            <w:vAlign w:val="center"/>
          </w:tcPr>
          <w:p w:rsidR="00037976" w:rsidRPr="001228ED" w:rsidRDefault="00037976" w:rsidP="00B84921">
            <w:pPr>
              <w:pStyle w:val="B1"/>
              <w:ind w:left="0" w:firstLine="0"/>
              <w:jc w:val="center"/>
              <w:rPr>
                <w:lang w:val="en-IN"/>
              </w:rPr>
            </w:pPr>
            <w:r>
              <w:rPr>
                <w:lang w:val="en-IN"/>
              </w:rPr>
              <w:t>Media data source, intermediate data in uplink or downlink</w:t>
            </w:r>
          </w:p>
        </w:tc>
      </w:tr>
    </w:tbl>
    <w:p w:rsidR="0038172B" w:rsidRPr="002B60B1" w:rsidRDefault="0038172B" w:rsidP="0038172B">
      <w:pPr>
        <w:pStyle w:val="B1"/>
      </w:pPr>
      <w:r>
        <w:tab/>
      </w:r>
    </w:p>
    <w:p w:rsidR="0038172B" w:rsidRDefault="00F96E58" w:rsidP="0038172B">
      <w:pPr>
        <w:pStyle w:val="B1"/>
      </w:pPr>
      <w:r>
        <w:rPr>
          <w:vertAlign w:val="superscript"/>
        </w:rPr>
        <w:t>1</w:t>
      </w:r>
      <w:r w:rsidR="0038172B">
        <w:t xml:space="preserve"> Studies and experiments about splitting operations shall focus on CNN. Splitting for GAN/RNN/LSTM is FFS.</w:t>
      </w:r>
    </w:p>
    <w:p w:rsidR="0038172B" w:rsidRDefault="0038172B" w:rsidP="0038172B">
      <w:pPr>
        <w:pStyle w:val="B1"/>
      </w:pPr>
      <w:r w:rsidRPr="006307ED">
        <w:rPr>
          <w:vertAlign w:val="superscript"/>
        </w:rPr>
        <w:t>2</w:t>
      </w:r>
      <w:r>
        <w:t xml:space="preserve"> Topologies comprise the next cases:</w:t>
      </w:r>
    </w:p>
    <w:p w:rsidR="0038172B" w:rsidRDefault="0038172B" w:rsidP="00B05E48">
      <w:pPr>
        <w:pStyle w:val="B1"/>
        <w:numPr>
          <w:ilvl w:val="0"/>
          <w:numId w:val="17"/>
        </w:numPr>
      </w:pPr>
      <w:r>
        <w:t>Local source data – local initial inference</w:t>
      </w:r>
    </w:p>
    <w:p w:rsidR="0038172B" w:rsidRDefault="0038172B" w:rsidP="00B05E48">
      <w:pPr>
        <w:pStyle w:val="B1"/>
        <w:numPr>
          <w:ilvl w:val="0"/>
          <w:numId w:val="17"/>
        </w:numPr>
      </w:pPr>
      <w:r>
        <w:t>Local source data – remote initial inference</w:t>
      </w:r>
    </w:p>
    <w:p w:rsidR="0038172B" w:rsidRDefault="0038172B" w:rsidP="00B05E48">
      <w:pPr>
        <w:pStyle w:val="B1"/>
        <w:numPr>
          <w:ilvl w:val="0"/>
          <w:numId w:val="17"/>
        </w:numPr>
      </w:pPr>
      <w:r>
        <w:t>Remote source data – remote initial inference</w:t>
      </w:r>
    </w:p>
    <w:p w:rsidR="0038172B" w:rsidRDefault="0038172B" w:rsidP="0038172B">
      <w:pPr>
        <w:pStyle w:val="B1"/>
        <w:ind w:left="284" w:firstLine="0"/>
      </w:pPr>
      <w:r>
        <w:t>The scenario may also describe split point constraints, such as limiting split points to those that do not change the model topology and its parameters, splitting only at the layers of the AI/ML model, etc.</w:t>
      </w:r>
    </w:p>
    <w:p w:rsidR="0038172B" w:rsidRPr="0067008B" w:rsidRDefault="0038172B" w:rsidP="0038172B">
      <w:pPr>
        <w:pStyle w:val="B1"/>
        <w:ind w:left="0" w:firstLine="284"/>
        <w:rPr>
          <w:bCs/>
          <w:u w:val="single"/>
        </w:rPr>
      </w:pPr>
      <w:r w:rsidRPr="0067008B">
        <w:rPr>
          <w:bCs/>
          <w:u w:val="single"/>
        </w:rPr>
        <w:t>Compression or optimization constraints and settings:</w:t>
      </w:r>
    </w:p>
    <w:p w:rsidR="0038172B" w:rsidRDefault="0038172B" w:rsidP="0038172B">
      <w:pPr>
        <w:pStyle w:val="B1"/>
        <w:ind w:left="284" w:firstLine="0"/>
      </w:pPr>
      <w:r>
        <w:t>For scenarios considering the compression or optimization of the AI/ML model, and/or the intermediate data (where applicable to split inference scenarios), describe the compression or optimization constraints and settings.</w:t>
      </w:r>
    </w:p>
    <w:p w:rsidR="0038172B" w:rsidRDefault="0038172B" w:rsidP="00B05E48">
      <w:pPr>
        <w:pStyle w:val="B1"/>
        <w:numPr>
          <w:ilvl w:val="0"/>
          <w:numId w:val="16"/>
        </w:numPr>
        <w:rPr>
          <w:b/>
        </w:rPr>
      </w:pPr>
      <w:r w:rsidRPr="002B666E">
        <w:rPr>
          <w:b/>
        </w:rPr>
        <w:t>Feasibility/</w:t>
      </w:r>
      <w:r>
        <w:rPr>
          <w:b/>
        </w:rPr>
        <w:t>p</w:t>
      </w:r>
      <w:r w:rsidRPr="002B666E">
        <w:rPr>
          <w:b/>
        </w:rPr>
        <w:t xml:space="preserve">erformance </w:t>
      </w:r>
      <w:r>
        <w:rPr>
          <w:b/>
        </w:rPr>
        <w:t>evaluation m</w:t>
      </w:r>
      <w:r w:rsidRPr="002B666E">
        <w:rPr>
          <w:b/>
        </w:rPr>
        <w:t xml:space="preserve">etrics and </w:t>
      </w:r>
      <w:r>
        <w:rPr>
          <w:b/>
        </w:rPr>
        <w:t>r</w:t>
      </w:r>
      <w:r w:rsidRPr="002B666E">
        <w:rPr>
          <w:b/>
        </w:rPr>
        <w:t>equirements:</w:t>
      </w:r>
    </w:p>
    <w:p w:rsidR="0038172B" w:rsidRDefault="0038172B" w:rsidP="0038172B">
      <w:pPr>
        <w:pStyle w:val="B1"/>
        <w:ind w:left="284" w:firstLine="0"/>
      </w:pPr>
      <w:r w:rsidRPr="002B666E">
        <w:t>Depending on the scenario,</w:t>
      </w:r>
      <w:r>
        <w:rPr>
          <w:b/>
        </w:rPr>
        <w:t xml:space="preserve"> </w:t>
      </w:r>
      <w:r>
        <w:t>feasibility and p</w:t>
      </w:r>
      <w:r w:rsidRPr="005F7E62">
        <w:t xml:space="preserve">erformance </w:t>
      </w:r>
      <w:r>
        <w:t xml:space="preserve">metrics may be either related to model performance, or to the test </w:t>
      </w:r>
      <w:proofErr w:type="spellStart"/>
      <w:r>
        <w:t>bitstream</w:t>
      </w:r>
      <w:proofErr w:type="spellEnd"/>
      <w:r>
        <w:t xml:space="preserve"> (the nature of which depends on the use case scenario).</w:t>
      </w:r>
    </w:p>
    <w:p w:rsidR="0038172B" w:rsidRDefault="0038172B" w:rsidP="0038172B">
      <w:pPr>
        <w:pStyle w:val="B1"/>
        <w:ind w:left="284" w:firstLine="0"/>
      </w:pPr>
      <w:r>
        <w:t>List and describe the relevant feasibility/performance evaluation metrics for the scenario. A list of possible m</w:t>
      </w:r>
      <w:r w:rsidR="00250C72">
        <w:t>etrics is detailed in clause 6</w:t>
      </w:r>
      <w:r>
        <w:t>.</w:t>
      </w:r>
    </w:p>
    <w:p w:rsidR="0038172B" w:rsidRPr="002B666E" w:rsidRDefault="0038172B" w:rsidP="00B05E48">
      <w:pPr>
        <w:pStyle w:val="B1"/>
        <w:numPr>
          <w:ilvl w:val="0"/>
          <w:numId w:val="16"/>
        </w:numPr>
        <w:rPr>
          <w:b/>
        </w:rPr>
      </w:pPr>
      <w:r>
        <w:rPr>
          <w:b/>
        </w:rPr>
        <w:t>Test</w:t>
      </w:r>
      <w:r w:rsidRPr="002B666E">
        <w:rPr>
          <w:b/>
        </w:rPr>
        <w:t xml:space="preserve"> dataset(s)</w:t>
      </w:r>
      <w:r>
        <w:rPr>
          <w:b/>
        </w:rPr>
        <w:t xml:space="preserve"> and scripts for the scenario:</w:t>
      </w:r>
    </w:p>
    <w:p w:rsidR="0038172B" w:rsidRDefault="0038172B" w:rsidP="0038172B">
      <w:pPr>
        <w:pStyle w:val="B1"/>
        <w:ind w:left="284" w:firstLine="0"/>
      </w:pPr>
      <w:r>
        <w:t>Describe and provide d</w:t>
      </w:r>
      <w:r w:rsidRPr="00AA0427">
        <w:t>ata sets that will be used for the evaluation of this scenario. This should include a description of the license, access procedure, and the dataset annotation format.</w:t>
      </w:r>
      <w:r>
        <w:t xml:space="preserve"> Same test datasets may be used for similar scenarios falling under the same use case.</w:t>
      </w:r>
    </w:p>
    <w:p w:rsidR="0038172B" w:rsidRDefault="0038172B" w:rsidP="0038172B">
      <w:pPr>
        <w:pStyle w:val="B1"/>
        <w:ind w:left="284" w:firstLine="0"/>
      </w:pPr>
      <w:r>
        <w:lastRenderedPageBreak/>
        <w:t>Also provide s</w:t>
      </w:r>
      <w:r w:rsidRPr="003F6364">
        <w:t>cripts that will be used for performing the evaluation and calculating the metrics</w:t>
      </w:r>
      <w:r>
        <w:t>.</w:t>
      </w:r>
    </w:p>
    <w:p w:rsidR="0038172B" w:rsidRPr="008E3899" w:rsidRDefault="0038172B" w:rsidP="0038172B">
      <w:pPr>
        <w:pStyle w:val="B1"/>
        <w:ind w:left="284" w:firstLine="0"/>
      </w:pPr>
      <w:r w:rsidRPr="000533D0">
        <w:t xml:space="preserve">Further details are provided in clause </w:t>
      </w:r>
      <w:r w:rsidR="00A84C73">
        <w:t>6</w:t>
      </w:r>
      <w:r w:rsidRPr="000533D0">
        <w:t>.</w:t>
      </w:r>
    </w:p>
    <w:p w:rsidR="0038172B" w:rsidRPr="002B666E" w:rsidRDefault="0038172B" w:rsidP="00B05E48">
      <w:pPr>
        <w:pStyle w:val="B1"/>
        <w:numPr>
          <w:ilvl w:val="0"/>
          <w:numId w:val="16"/>
        </w:numPr>
        <w:rPr>
          <w:b/>
        </w:rPr>
      </w:pPr>
      <w:r w:rsidRPr="002B666E">
        <w:rPr>
          <w:b/>
        </w:rPr>
        <w:t>Detailed test conditions:</w:t>
      </w:r>
    </w:p>
    <w:p w:rsidR="0038172B" w:rsidRDefault="0038172B" w:rsidP="0038172B">
      <w:pPr>
        <w:pStyle w:val="B1"/>
        <w:ind w:left="284" w:firstLine="0"/>
      </w:pPr>
      <w:r w:rsidRPr="00882D8E">
        <w:t xml:space="preserve">Provide </w:t>
      </w:r>
      <w:r>
        <w:t>the</w:t>
      </w:r>
      <w:r w:rsidRPr="00882D8E">
        <w:t xml:space="preserve"> detailed test conditions, </w:t>
      </w:r>
      <w:r>
        <w:t>in particular the descriptions of the input and outputs of the task</w:t>
      </w:r>
      <w:r w:rsidRPr="00882D8E">
        <w:t>.</w:t>
      </w:r>
    </w:p>
    <w:p w:rsidR="0038172B" w:rsidRDefault="0038172B" w:rsidP="00B05E48">
      <w:pPr>
        <w:pStyle w:val="B1"/>
        <w:numPr>
          <w:ilvl w:val="0"/>
          <w:numId w:val="16"/>
        </w:numPr>
        <w:rPr>
          <w:b/>
        </w:rPr>
      </w:pPr>
      <w:r w:rsidRPr="002B666E">
        <w:rPr>
          <w:b/>
        </w:rPr>
        <w:t xml:space="preserve">Interoperability </w:t>
      </w:r>
      <w:r>
        <w:rPr>
          <w:b/>
        </w:rPr>
        <w:t>c</w:t>
      </w:r>
      <w:r w:rsidRPr="002B666E">
        <w:rPr>
          <w:b/>
        </w:rPr>
        <w:t xml:space="preserve">onsiderations for the </w:t>
      </w:r>
      <w:r>
        <w:rPr>
          <w:b/>
        </w:rPr>
        <w:t>scenario:</w:t>
      </w:r>
    </w:p>
    <w:p w:rsidR="0038172B" w:rsidRPr="003A33E7" w:rsidRDefault="0038172B" w:rsidP="0038172B">
      <w:pPr>
        <w:pStyle w:val="B1"/>
        <w:ind w:left="284" w:firstLine="0"/>
      </w:pPr>
      <w:r>
        <w:t xml:space="preserve">Interoperability considerations for the scenario may include those related to the delivery considerations for the AI model and other corresponding data (such as intermediate data), including delivery methods, protocols and </w:t>
      </w:r>
      <w:proofErr w:type="spellStart"/>
      <w:r>
        <w:t>packetization</w:t>
      </w:r>
      <w:proofErr w:type="spellEnd"/>
      <w:r>
        <w:t xml:space="preserve"> methods.</w:t>
      </w:r>
    </w:p>
    <w:p w:rsidR="0038172B" w:rsidRDefault="0038172B" w:rsidP="00B05E48">
      <w:pPr>
        <w:pStyle w:val="B2"/>
        <w:numPr>
          <w:ilvl w:val="0"/>
          <w:numId w:val="18"/>
        </w:numPr>
      </w:pPr>
      <w:r w:rsidRPr="00036438">
        <w:t>AI</w:t>
      </w:r>
      <w:r>
        <w:t>/ML m</w:t>
      </w:r>
      <w:r w:rsidRPr="00036438">
        <w:t xml:space="preserve">odel </w:t>
      </w:r>
      <w:r w:rsidRPr="002B666E">
        <w:t xml:space="preserve">delivery </w:t>
      </w:r>
      <w:r>
        <w:t xml:space="preserve">formats, </w:t>
      </w:r>
      <w:r w:rsidRPr="002B666E">
        <w:t>methods and pipelines</w:t>
      </w:r>
      <w:r w:rsidRPr="00036438">
        <w:t>:</w:t>
      </w:r>
      <w:r>
        <w:t xml:space="preserve"> encapsulation formats for AI model data (if necessary), related to the delivery methods and pipelines which may be considered (e.g. download, streaming). This may be related to model update requirements and constraints.</w:t>
      </w:r>
    </w:p>
    <w:p w:rsidR="0038172B" w:rsidRPr="00C34E21" w:rsidRDefault="0038172B" w:rsidP="00B05E48">
      <w:pPr>
        <w:pStyle w:val="B2"/>
        <w:numPr>
          <w:ilvl w:val="0"/>
          <w:numId w:val="18"/>
        </w:numPr>
        <w:jc w:val="both"/>
      </w:pPr>
      <w:r w:rsidRPr="004C4800">
        <w:t>AI</w:t>
      </w:r>
      <w:r w:rsidRPr="002B666E">
        <w:t>/ML</w:t>
      </w:r>
      <w:r w:rsidRPr="004C4800">
        <w:t xml:space="preserve"> </w:t>
      </w:r>
      <w:r w:rsidRPr="002B666E">
        <w:t>m</w:t>
      </w:r>
      <w:r w:rsidRPr="004C4800">
        <w:t xml:space="preserve">odel </w:t>
      </w:r>
      <w:r w:rsidRPr="002B666E">
        <w:t>optimization</w:t>
      </w:r>
      <w:r w:rsidRPr="004C4800">
        <w:t xml:space="preserve"> method</w:t>
      </w:r>
      <w:r w:rsidRPr="002B666E">
        <w:t>s</w:t>
      </w:r>
      <w:r w:rsidRPr="004C4800">
        <w:t>: methods of model optimization which are not considered</w:t>
      </w:r>
      <w:r>
        <w:t xml:space="preserve"> under the evaluation methods described under the AI/ML model data compression evaluation defined.</w:t>
      </w:r>
    </w:p>
    <w:p w:rsidR="0038172B" w:rsidRDefault="0038172B" w:rsidP="00B05E48">
      <w:pPr>
        <w:pStyle w:val="B2"/>
        <w:numPr>
          <w:ilvl w:val="0"/>
          <w:numId w:val="18"/>
        </w:numPr>
        <w:jc w:val="both"/>
      </w:pPr>
      <w:r w:rsidRPr="002B666E">
        <w:t xml:space="preserve">Intermediate data </w:t>
      </w:r>
      <w:r>
        <w:t xml:space="preserve">compression, </w:t>
      </w:r>
      <w:r w:rsidRPr="002B666E">
        <w:t>delivery formats, methods and pipelines</w:t>
      </w:r>
      <w:r>
        <w:t xml:space="preserve">. </w:t>
      </w:r>
    </w:p>
    <w:p w:rsidR="0038172B" w:rsidRPr="00882D8E" w:rsidRDefault="0038172B" w:rsidP="00B05E48">
      <w:pPr>
        <w:pStyle w:val="B2"/>
        <w:numPr>
          <w:ilvl w:val="0"/>
          <w:numId w:val="18"/>
        </w:numPr>
      </w:pPr>
      <w:r>
        <w:t>Related to a and c above: s</w:t>
      </w:r>
      <w:r w:rsidRPr="00882D8E">
        <w:t xml:space="preserve">treaming </w:t>
      </w:r>
      <w:r>
        <w:t>protocols such as TCP / UDP</w:t>
      </w:r>
    </w:p>
    <w:p w:rsidR="0038172B" w:rsidRPr="00882D8E" w:rsidRDefault="0038172B" w:rsidP="00B05E48">
      <w:pPr>
        <w:pStyle w:val="B2"/>
        <w:numPr>
          <w:ilvl w:val="0"/>
          <w:numId w:val="18"/>
        </w:numPr>
      </w:pPr>
      <w:r>
        <w:t xml:space="preserve">Related to a and c above: </w:t>
      </w:r>
      <w:proofErr w:type="spellStart"/>
      <w:r>
        <w:t>packetization</w:t>
      </w:r>
      <w:proofErr w:type="spellEnd"/>
      <w:r>
        <w:t xml:space="preserve"> methods such as RTP</w:t>
      </w:r>
    </w:p>
    <w:p w:rsidR="0038172B" w:rsidRPr="002B666E" w:rsidRDefault="0038172B" w:rsidP="00B05E48">
      <w:pPr>
        <w:pStyle w:val="B1"/>
        <w:numPr>
          <w:ilvl w:val="0"/>
          <w:numId w:val="16"/>
        </w:numPr>
        <w:rPr>
          <w:b/>
        </w:rPr>
      </w:pPr>
      <w:r w:rsidRPr="002B666E">
        <w:rPr>
          <w:b/>
        </w:rPr>
        <w:t xml:space="preserve">External </w:t>
      </w:r>
      <w:r>
        <w:rPr>
          <w:b/>
        </w:rPr>
        <w:t>p</w:t>
      </w:r>
      <w:r w:rsidRPr="002B666E">
        <w:rPr>
          <w:b/>
        </w:rPr>
        <w:t>erformance data</w:t>
      </w:r>
    </w:p>
    <w:p w:rsidR="0038172B" w:rsidRDefault="0038172B" w:rsidP="0038172B">
      <w:pPr>
        <w:pStyle w:val="B1"/>
        <w:ind w:left="284" w:firstLine="0"/>
      </w:pPr>
      <w:r w:rsidRPr="00882D8E">
        <w:t>References to external performance data that can be added, for example other SDOs, public documents and so on.</w:t>
      </w:r>
    </w:p>
    <w:p w:rsidR="0038172B" w:rsidRPr="00CE537D" w:rsidRDefault="0038172B" w:rsidP="00B05E48">
      <w:pPr>
        <w:pStyle w:val="B1"/>
        <w:numPr>
          <w:ilvl w:val="0"/>
          <w:numId w:val="16"/>
        </w:numPr>
        <w:rPr>
          <w:b/>
        </w:rPr>
      </w:pPr>
      <w:r w:rsidRPr="00CE537D">
        <w:rPr>
          <w:b/>
        </w:rPr>
        <w:t>Expected time plan for the scenario completion</w:t>
      </w:r>
    </w:p>
    <w:p w:rsidR="0038172B" w:rsidRPr="002B666E" w:rsidRDefault="0038172B" w:rsidP="00B05E48">
      <w:pPr>
        <w:pStyle w:val="B1"/>
        <w:numPr>
          <w:ilvl w:val="0"/>
          <w:numId w:val="16"/>
        </w:numPr>
        <w:rPr>
          <w:b/>
        </w:rPr>
      </w:pPr>
      <w:r w:rsidRPr="002B666E">
        <w:rPr>
          <w:b/>
        </w:rPr>
        <w:t xml:space="preserve">Additional </w:t>
      </w:r>
      <w:r>
        <w:rPr>
          <w:b/>
        </w:rPr>
        <w:t>i</w:t>
      </w:r>
      <w:r w:rsidRPr="002B666E">
        <w:rPr>
          <w:b/>
        </w:rPr>
        <w:t>nformation</w:t>
      </w:r>
    </w:p>
    <w:p w:rsidR="00E84961" w:rsidRDefault="0038172B" w:rsidP="0038172B">
      <w:pPr>
        <w:pStyle w:val="Heading1"/>
      </w:pPr>
      <w:r>
        <w:t>4</w:t>
      </w:r>
      <w:r>
        <w:tab/>
        <w:t>Prioritizing scenarios</w:t>
      </w:r>
    </w:p>
    <w:p w:rsidR="00527D06" w:rsidRDefault="00527D06" w:rsidP="00527D06">
      <w:r>
        <w:t xml:space="preserve">Due to the complexity of this evaluation work, scenarios should be prioritized based on their feasibility within a reasonable time frame. A higher priority should be given to scenarios for which the use case is actual, i.e. already being deployed and used. </w:t>
      </w:r>
    </w:p>
    <w:p w:rsidR="00527D06" w:rsidRDefault="00527D06" w:rsidP="00527D06">
      <w:r>
        <w:t>Priority should also be given to scenarios that are based on mobile phones and devices, compared to others based on e.g. automotive or UAVs (drones).</w:t>
      </w:r>
    </w:p>
    <w:p w:rsidR="00527D06" w:rsidRDefault="00527D06" w:rsidP="00527D06">
      <w:r>
        <w:t>Finally, precedence should be given to evaluating the aspects and solutions that are considered in the SA1 study as documented in TR</w:t>
      </w:r>
      <w:r w:rsidR="00A84C73">
        <w:t xml:space="preserve"> </w:t>
      </w:r>
      <w:r>
        <w:t>22.874. These are:</w:t>
      </w:r>
    </w:p>
    <w:p w:rsidR="00527D06" w:rsidRDefault="00527D06" w:rsidP="00B05E48">
      <w:pPr>
        <w:pStyle w:val="ListParagraph"/>
        <w:numPr>
          <w:ilvl w:val="0"/>
          <w:numId w:val="19"/>
        </w:numPr>
        <w:spacing w:after="0"/>
      </w:pPr>
      <w:r>
        <w:t>AI/ML operation splitting between AI/ML endpoints</w:t>
      </w:r>
    </w:p>
    <w:p w:rsidR="00527D06" w:rsidRDefault="00527D06" w:rsidP="00B05E48">
      <w:pPr>
        <w:pStyle w:val="ListParagraph"/>
        <w:numPr>
          <w:ilvl w:val="0"/>
          <w:numId w:val="19"/>
        </w:numPr>
        <w:spacing w:after="0"/>
      </w:pPr>
      <w:r>
        <w:t>AI/ML model/data distribution and sharing over 5G system</w:t>
      </w:r>
    </w:p>
    <w:p w:rsidR="00527D06" w:rsidRPr="001A2B8D" w:rsidRDefault="00527D06" w:rsidP="00B05E48">
      <w:pPr>
        <w:pStyle w:val="ListParagraph"/>
        <w:numPr>
          <w:ilvl w:val="0"/>
          <w:numId w:val="19"/>
        </w:numPr>
        <w:spacing w:after="0"/>
      </w:pPr>
      <w:r>
        <w:t>Distributed/Federated Learning over 5G system</w:t>
      </w:r>
    </w:p>
    <w:p w:rsidR="0038172B" w:rsidRDefault="0038172B" w:rsidP="0038172B"/>
    <w:p w:rsidR="00527D06" w:rsidRDefault="00527D06" w:rsidP="00527D06">
      <w:pPr>
        <w:pStyle w:val="Heading1"/>
      </w:pPr>
      <w:r>
        <w:t>5</w:t>
      </w:r>
      <w:r>
        <w:tab/>
        <w:t>Testbed architectures and anchors</w:t>
      </w:r>
    </w:p>
    <w:p w:rsidR="00527D06" w:rsidRDefault="00527D06" w:rsidP="00527D06">
      <w:r>
        <w:t xml:space="preserve">Unless proven otherwise, a common set of architectures is assumed for the evaluation framework, irrespective of the scenario. </w:t>
      </w:r>
    </w:p>
    <w:p w:rsidR="00527D06" w:rsidRDefault="00527D06" w:rsidP="00527D06">
      <w:r>
        <w:t>The anchor architectures are as follows:</w:t>
      </w:r>
    </w:p>
    <w:p w:rsidR="00527D06" w:rsidRDefault="00527D06" w:rsidP="00B05E48">
      <w:pPr>
        <w:pStyle w:val="ListParagraph"/>
        <w:numPr>
          <w:ilvl w:val="0"/>
          <w:numId w:val="20"/>
        </w:numPr>
        <w:spacing w:after="0"/>
      </w:pPr>
      <w:r>
        <w:lastRenderedPageBreak/>
        <w:t>Running inference completely on the device</w:t>
      </w:r>
    </w:p>
    <w:p w:rsidR="00527D06" w:rsidRDefault="00527D06" w:rsidP="00B05E48">
      <w:pPr>
        <w:pStyle w:val="ListParagraph"/>
        <w:numPr>
          <w:ilvl w:val="0"/>
          <w:numId w:val="20"/>
        </w:numPr>
        <w:spacing w:after="0"/>
      </w:pPr>
      <w:r>
        <w:t>Receiving a compressed video (e.g. from the device), and running inference completely at the network and potentially sharing the inference results with the device.</w:t>
      </w:r>
    </w:p>
    <w:p w:rsidR="00527D06" w:rsidRDefault="00527D06" w:rsidP="00527D06"/>
    <w:p w:rsidR="00527D06" w:rsidRDefault="00527D06" w:rsidP="00527D06">
      <w:r>
        <w:t>These anchor architectures are depicted by the following figure:</w:t>
      </w:r>
    </w:p>
    <w:p w:rsidR="00527D06" w:rsidRDefault="00527D06" w:rsidP="00527D06">
      <w:r>
        <w:t xml:space="preserve"> </w:t>
      </w:r>
      <w:r>
        <w:rPr>
          <w:noProof/>
          <w:lang w:eastAsia="ko-KR"/>
        </w:rPr>
        <w:drawing>
          <wp:inline distT="0" distB="0" distL="0" distR="0" wp14:anchorId="7FF03C81" wp14:editId="3E4E0E55">
            <wp:extent cx="5730716" cy="3496945"/>
            <wp:effectExtent l="0" t="0" r="381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8072" cy="3501433"/>
                    </a:xfrm>
                    <a:prstGeom prst="rect">
                      <a:avLst/>
                    </a:prstGeom>
                    <a:noFill/>
                  </pic:spPr>
                </pic:pic>
              </a:graphicData>
            </a:graphic>
          </wp:inline>
        </w:drawing>
      </w:r>
    </w:p>
    <w:p w:rsidR="006D332E" w:rsidRPr="006D332E" w:rsidRDefault="006D332E" w:rsidP="006D332E">
      <w:pPr>
        <w:jc w:val="center"/>
        <w:rPr>
          <w:b/>
        </w:rPr>
      </w:pPr>
      <w:r w:rsidRPr="006D332E">
        <w:rPr>
          <w:b/>
        </w:rPr>
        <w:t>Figure 5-1: Anchor architecture</w:t>
      </w:r>
    </w:p>
    <w:p w:rsidR="00527D06" w:rsidRDefault="006D332E" w:rsidP="00527D06">
      <w:r>
        <w:t xml:space="preserve">In </w:t>
      </w:r>
      <w:r w:rsidR="00527D06">
        <w:t>figure</w:t>
      </w:r>
      <w:r>
        <w:t xml:space="preserve"> 5-1</w:t>
      </w:r>
      <w:r w:rsidR="00527D06">
        <w:t xml:space="preserve">, the left hand side represents the anchor for running the inference at the device side. The right hand side shows the architecture for the anchor where the inference is run on the network side. The anchor model for running on the device should be derived from the anchor model running on the network. </w:t>
      </w:r>
    </w:p>
    <w:p w:rsidR="00527D06" w:rsidRDefault="00527D06" w:rsidP="00527D06">
      <w:r>
        <w:t>The derivation process may include:</w:t>
      </w:r>
    </w:p>
    <w:p w:rsidR="00527D06" w:rsidRDefault="00527D06" w:rsidP="00B05E48">
      <w:pPr>
        <w:pStyle w:val="ListParagraph"/>
        <w:numPr>
          <w:ilvl w:val="0"/>
          <w:numId w:val="21"/>
        </w:numPr>
        <w:spacing w:after="0"/>
      </w:pPr>
      <w:r>
        <w:t xml:space="preserve">Quantization to match the device’s inference engine, e.g. converting the weights and inputs to fixed point or unsigned integers. </w:t>
      </w:r>
    </w:p>
    <w:p w:rsidR="00527D06" w:rsidRDefault="00527D06" w:rsidP="00B05E48">
      <w:pPr>
        <w:pStyle w:val="ListParagraph"/>
        <w:numPr>
          <w:ilvl w:val="0"/>
          <w:numId w:val="21"/>
        </w:numPr>
        <w:spacing w:after="0"/>
      </w:pPr>
      <w:r>
        <w:t>Re-training of the converted model to optimize for the inference platform. This is allowed but should be accompanied by results without re-training.</w:t>
      </w:r>
    </w:p>
    <w:p w:rsidR="00527D06" w:rsidRDefault="00527D06" w:rsidP="00B05E48">
      <w:pPr>
        <w:pStyle w:val="ListParagraph"/>
        <w:numPr>
          <w:ilvl w:val="0"/>
          <w:numId w:val="21"/>
        </w:numPr>
        <w:spacing w:after="0"/>
      </w:pPr>
      <w:r>
        <w:t>Conversion to an exchange format such as ONNX</w:t>
      </w:r>
    </w:p>
    <w:p w:rsidR="00527D06" w:rsidRDefault="00527D06" w:rsidP="00527D06">
      <w:r>
        <w:t xml:space="preserve">The supported model libraries are </w:t>
      </w:r>
      <w:proofErr w:type="spellStart"/>
      <w:r>
        <w:t>PyTorch</w:t>
      </w:r>
      <w:proofErr w:type="spellEnd"/>
      <w:r>
        <w:t xml:space="preserve"> and </w:t>
      </w:r>
      <w:proofErr w:type="spellStart"/>
      <w:r>
        <w:t>Keras</w:t>
      </w:r>
      <w:proofErr w:type="spellEnd"/>
      <w:r>
        <w:t>/Tensorflow2.</w:t>
      </w:r>
    </w:p>
    <w:p w:rsidR="00527D06" w:rsidRDefault="00527D06" w:rsidP="00527D06">
      <w:pPr>
        <w:pStyle w:val="Heading2"/>
      </w:pPr>
      <w:r>
        <w:t>5.1</w:t>
      </w:r>
      <w:r>
        <w:tab/>
        <w:t>Split inference intermediate data testbed architecture</w:t>
      </w:r>
    </w:p>
    <w:p w:rsidR="00527D06" w:rsidRPr="006D332E" w:rsidRDefault="00527D06" w:rsidP="00527D06">
      <w:pPr>
        <w:pStyle w:val="Caption"/>
        <w:rPr>
          <w:i w:val="0"/>
          <w:iCs w:val="0"/>
          <w:color w:val="auto"/>
          <w:sz w:val="20"/>
          <w:szCs w:val="20"/>
        </w:rPr>
      </w:pPr>
      <w:r w:rsidRPr="006D332E">
        <w:rPr>
          <w:i w:val="0"/>
          <w:iCs w:val="0"/>
          <w:color w:val="auto"/>
          <w:sz w:val="20"/>
          <w:szCs w:val="20"/>
        </w:rPr>
        <w:t xml:space="preserve">A testbed architecture for the evaluation of split inference intermediate data is represented in figure </w:t>
      </w:r>
      <w:r w:rsidR="006D332E">
        <w:rPr>
          <w:i w:val="0"/>
          <w:iCs w:val="0"/>
          <w:color w:val="auto"/>
          <w:sz w:val="20"/>
          <w:szCs w:val="20"/>
        </w:rPr>
        <w:t>5.1</w:t>
      </w:r>
      <w:r w:rsidRPr="006D332E">
        <w:rPr>
          <w:i w:val="0"/>
          <w:iCs w:val="0"/>
          <w:color w:val="auto"/>
          <w:sz w:val="20"/>
          <w:szCs w:val="20"/>
        </w:rPr>
        <w:t>-1. The anchor model is split into two, split model part 1 and 2, each existing and inferenced at two different nodes respectively (for example a local and the remote compute node), according to scenarios defined. The local to remote direction simulates an uplink communication while the remote to local direction simulates a downlink communication. The sending of data via the network encompasses both unlink and downlink communication, depending on the scenarios defined. Likewise, the sender of the intermediate data may be the local inference node or the remote inference node.</w:t>
      </w:r>
    </w:p>
    <w:p w:rsidR="00527D06" w:rsidRDefault="00527D06" w:rsidP="00527D06">
      <w:pPr>
        <w:pStyle w:val="Caption"/>
        <w:rPr>
          <w:rFonts w:eastAsiaTheme="minorHAnsi"/>
          <w:b/>
          <w:bCs/>
          <w:szCs w:val="20"/>
          <w:lang w:eastAsia="ko-KR"/>
        </w:rPr>
      </w:pPr>
    </w:p>
    <w:p w:rsidR="00527D06" w:rsidRDefault="00527D06" w:rsidP="00527D06">
      <w:pPr>
        <w:pStyle w:val="Caption"/>
        <w:rPr>
          <w:rFonts w:eastAsiaTheme="minorHAnsi"/>
          <w:b/>
          <w:bCs/>
          <w:szCs w:val="20"/>
          <w:lang w:eastAsia="ko-KR"/>
        </w:rPr>
      </w:pPr>
      <w:r>
        <w:object w:dxaOrig="16788" w:dyaOrig="7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pt;height:204.65pt" o:ole="">
            <v:imagedata r:id="rId10" o:title=""/>
          </v:shape>
          <o:OLEObject Type="Embed" ProgID="Visio.Drawing.15" ShapeID="_x0000_i1025" DrawAspect="Content" ObjectID="_1751724782" r:id="rId11"/>
        </w:object>
      </w:r>
    </w:p>
    <w:p w:rsidR="00527D06" w:rsidRDefault="00527D06" w:rsidP="00527D06">
      <w:pPr>
        <w:pStyle w:val="Caption"/>
        <w:jc w:val="center"/>
        <w:rPr>
          <w:bCs/>
          <w:szCs w:val="20"/>
          <w:lang w:eastAsia="ko-KR"/>
        </w:rPr>
      </w:pPr>
    </w:p>
    <w:p w:rsidR="00527D06" w:rsidRPr="00B059BF" w:rsidRDefault="00527D06" w:rsidP="006D332E">
      <w:pPr>
        <w:pStyle w:val="Caption"/>
        <w:jc w:val="center"/>
        <w:rPr>
          <w:b/>
          <w:i w:val="0"/>
          <w:iCs w:val="0"/>
          <w:color w:val="auto"/>
          <w:sz w:val="20"/>
          <w:szCs w:val="20"/>
        </w:rPr>
      </w:pPr>
      <w:r w:rsidRPr="00B059BF">
        <w:rPr>
          <w:rFonts w:hint="eastAsia"/>
          <w:b/>
          <w:i w:val="0"/>
          <w:iCs w:val="0"/>
          <w:color w:val="auto"/>
          <w:sz w:val="20"/>
          <w:szCs w:val="20"/>
        </w:rPr>
        <w:t xml:space="preserve">Figure </w:t>
      </w:r>
      <w:r w:rsidR="00B059BF">
        <w:rPr>
          <w:b/>
          <w:i w:val="0"/>
          <w:iCs w:val="0"/>
          <w:color w:val="auto"/>
          <w:sz w:val="20"/>
          <w:szCs w:val="20"/>
        </w:rPr>
        <w:t>5.1</w:t>
      </w:r>
      <w:r w:rsidRPr="00B059BF">
        <w:rPr>
          <w:b/>
          <w:i w:val="0"/>
          <w:iCs w:val="0"/>
          <w:color w:val="auto"/>
          <w:sz w:val="20"/>
          <w:szCs w:val="20"/>
        </w:rPr>
        <w:t>-1 Split inference intermediate data testbed architecture</w:t>
      </w:r>
    </w:p>
    <w:p w:rsidR="00527D06" w:rsidRPr="006D332E" w:rsidRDefault="00527D06" w:rsidP="006D332E">
      <w:pPr>
        <w:pStyle w:val="Caption"/>
        <w:rPr>
          <w:i w:val="0"/>
          <w:iCs w:val="0"/>
          <w:color w:val="auto"/>
          <w:sz w:val="20"/>
          <w:szCs w:val="20"/>
        </w:rPr>
      </w:pPr>
      <w:r w:rsidRPr="006D332E">
        <w:rPr>
          <w:i w:val="0"/>
          <w:iCs w:val="0"/>
          <w:color w:val="auto"/>
          <w:sz w:val="20"/>
          <w:szCs w:val="20"/>
        </w:rPr>
        <w:t xml:space="preserve">The testbed architecture includes the following main functional blocks:   </w:t>
      </w:r>
    </w:p>
    <w:p w:rsidR="00527D06" w:rsidRPr="00363684" w:rsidRDefault="00527D06" w:rsidP="00B05E48">
      <w:pPr>
        <w:pStyle w:val="ListParagraph"/>
        <w:numPr>
          <w:ilvl w:val="0"/>
          <w:numId w:val="22"/>
        </w:numPr>
        <w:spacing w:after="0"/>
        <w:rPr>
          <w:rFonts w:eastAsiaTheme="minorHAnsi"/>
          <w:b/>
          <w:bCs/>
        </w:rPr>
      </w:pPr>
      <w:r w:rsidRPr="00363684">
        <w:rPr>
          <w:rFonts w:eastAsiaTheme="minorHAnsi"/>
          <w:b/>
          <w:bCs/>
        </w:rPr>
        <w:t>Anchor model</w:t>
      </w:r>
      <w:r w:rsidRPr="00363684">
        <w:rPr>
          <w:rFonts w:eastAsiaTheme="minorHAnsi"/>
        </w:rPr>
        <w:t xml:space="preserve">: </w:t>
      </w:r>
      <w:r w:rsidRPr="00363684">
        <w:rPr>
          <w:rStyle w:val="ui-provider"/>
        </w:rPr>
        <w:t xml:space="preserve">A </w:t>
      </w:r>
      <w:r>
        <w:rPr>
          <w:rStyle w:val="ui-provider"/>
        </w:rPr>
        <w:t xml:space="preserve">pre-trained </w:t>
      </w:r>
      <w:r w:rsidRPr="00363684">
        <w:rPr>
          <w:rStyle w:val="ui-provider"/>
        </w:rPr>
        <w:t xml:space="preserve">model with a documented architecture </w:t>
      </w:r>
      <w:r>
        <w:rPr>
          <w:rStyle w:val="ui-provider"/>
        </w:rPr>
        <w:t>and</w:t>
      </w:r>
      <w:r w:rsidRPr="00363684">
        <w:rPr>
          <w:rStyle w:val="ui-provider"/>
        </w:rPr>
        <w:t xml:space="preserve"> pre-trained weights</w:t>
      </w:r>
      <w:r>
        <w:rPr>
          <w:rStyle w:val="ui-provider"/>
        </w:rPr>
        <w:t>, to be used as the anchor model for the test</w:t>
      </w:r>
      <w:r w:rsidRPr="00363684">
        <w:rPr>
          <w:rStyle w:val="ui-provider"/>
        </w:rPr>
        <w:t>.</w:t>
      </w:r>
      <w:r>
        <w:rPr>
          <w:rStyle w:val="ui-provider"/>
        </w:rPr>
        <w:t xml:space="preserve"> Optionally, the use of untrained anchor models should be provided with anchor training input data sets and training parameters in order to build a trained anchor model.</w:t>
      </w:r>
    </w:p>
    <w:p w:rsidR="00527D06" w:rsidRPr="00363684" w:rsidRDefault="00527D06" w:rsidP="00B05E48">
      <w:pPr>
        <w:pStyle w:val="ListParagraph"/>
        <w:numPr>
          <w:ilvl w:val="0"/>
          <w:numId w:val="22"/>
        </w:numPr>
        <w:spacing w:after="0"/>
        <w:rPr>
          <w:rFonts w:eastAsiaTheme="minorHAnsi"/>
          <w:b/>
          <w:bCs/>
        </w:rPr>
      </w:pPr>
      <w:r>
        <w:rPr>
          <w:rFonts w:eastAsiaTheme="minorHAnsi"/>
          <w:b/>
          <w:bCs/>
        </w:rPr>
        <w:t>AI</w:t>
      </w:r>
      <w:r w:rsidRPr="00363684">
        <w:rPr>
          <w:rFonts w:eastAsiaTheme="minorHAnsi"/>
          <w:b/>
          <w:bCs/>
        </w:rPr>
        <w:t xml:space="preserve"> framework/library: </w:t>
      </w:r>
      <w:r>
        <w:rPr>
          <w:rFonts w:eastAsiaTheme="minorHAnsi"/>
        </w:rPr>
        <w:t>The AI framework/library used for the testbed, f</w:t>
      </w:r>
      <w:r w:rsidRPr="00363684">
        <w:rPr>
          <w:rFonts w:eastAsiaTheme="minorHAnsi"/>
        </w:rPr>
        <w:t xml:space="preserve">or example, </w:t>
      </w:r>
      <w:proofErr w:type="spellStart"/>
      <w:r w:rsidRPr="00363684">
        <w:rPr>
          <w:rFonts w:eastAsiaTheme="minorHAnsi"/>
        </w:rPr>
        <w:t>TensorFlow</w:t>
      </w:r>
      <w:proofErr w:type="spellEnd"/>
      <w:r w:rsidRPr="00363684">
        <w:rPr>
          <w:rFonts w:eastAsiaTheme="minorHAnsi"/>
        </w:rPr>
        <w:t xml:space="preserve">, </w:t>
      </w:r>
      <w:proofErr w:type="spellStart"/>
      <w:r w:rsidRPr="00363684">
        <w:rPr>
          <w:rFonts w:eastAsiaTheme="minorHAnsi"/>
        </w:rPr>
        <w:t>Pytorch</w:t>
      </w:r>
      <w:proofErr w:type="spellEnd"/>
      <w:r w:rsidRPr="00363684">
        <w:rPr>
          <w:rFonts w:eastAsiaTheme="minorHAnsi"/>
        </w:rPr>
        <w:t xml:space="preserve">, etc.  </w:t>
      </w:r>
    </w:p>
    <w:p w:rsidR="00527D06" w:rsidRPr="00363684" w:rsidRDefault="00527D06" w:rsidP="00B05E48">
      <w:pPr>
        <w:pStyle w:val="ListParagraph"/>
        <w:numPr>
          <w:ilvl w:val="0"/>
          <w:numId w:val="22"/>
        </w:numPr>
      </w:pPr>
      <w:r>
        <w:rPr>
          <w:rFonts w:eastAsiaTheme="minorHAnsi"/>
          <w:b/>
          <w:bCs/>
        </w:rPr>
        <w:t>M</w:t>
      </w:r>
      <w:r w:rsidRPr="00363684">
        <w:rPr>
          <w:rFonts w:eastAsiaTheme="minorHAnsi"/>
          <w:b/>
          <w:bCs/>
        </w:rPr>
        <w:t xml:space="preserve">odel </w:t>
      </w:r>
      <w:r>
        <w:rPr>
          <w:rFonts w:eastAsiaTheme="minorHAnsi"/>
          <w:b/>
          <w:bCs/>
        </w:rPr>
        <w:t xml:space="preserve">split </w:t>
      </w:r>
      <w:r w:rsidRPr="00363684">
        <w:rPr>
          <w:rFonts w:eastAsiaTheme="minorHAnsi"/>
          <w:b/>
          <w:bCs/>
        </w:rPr>
        <w:t xml:space="preserve">configuration: </w:t>
      </w:r>
      <w:r>
        <w:t>The c</w:t>
      </w:r>
      <w:r w:rsidRPr="00363684">
        <w:t xml:space="preserve">onfiguration of split points </w:t>
      </w:r>
      <w:r>
        <w:t>for the anchor model which are to be evaluated</w:t>
      </w:r>
      <w:r w:rsidRPr="00363684">
        <w:t>.</w:t>
      </w:r>
      <w:r>
        <w:t xml:space="preserve"> The decision for split points may take into consideration the configuration factors, constraints and settings as described in clause </w:t>
      </w:r>
      <w:r w:rsidR="00B059BF">
        <w:t>2</w:t>
      </w:r>
      <w:r>
        <w:t>.</w:t>
      </w:r>
    </w:p>
    <w:p w:rsidR="00527D06" w:rsidRPr="00363684" w:rsidRDefault="00527D06" w:rsidP="00B05E48">
      <w:pPr>
        <w:pStyle w:val="ListParagraph"/>
        <w:numPr>
          <w:ilvl w:val="1"/>
          <w:numId w:val="22"/>
        </w:numPr>
        <w:spacing w:after="0"/>
        <w:rPr>
          <w:rFonts w:eastAsiaTheme="minorHAnsi"/>
          <w:b/>
          <w:bCs/>
        </w:rPr>
      </w:pPr>
      <w:r w:rsidRPr="00363684">
        <w:rPr>
          <w:rFonts w:eastAsiaTheme="minorHAnsi"/>
          <w:b/>
          <w:bCs/>
        </w:rPr>
        <w:t>Local</w:t>
      </w:r>
      <w:r>
        <w:rPr>
          <w:rFonts w:eastAsiaTheme="minorHAnsi"/>
          <w:b/>
          <w:bCs/>
        </w:rPr>
        <w:t xml:space="preserve"> inferencing</w:t>
      </w:r>
      <w:r w:rsidRPr="00363684">
        <w:rPr>
          <w:rFonts w:eastAsiaTheme="minorHAnsi"/>
          <w:b/>
          <w:bCs/>
        </w:rPr>
        <w:t xml:space="preserve">: </w:t>
      </w:r>
      <w:r w:rsidRPr="002B3AED">
        <w:rPr>
          <w:rFonts w:eastAsiaTheme="minorHAnsi"/>
        </w:rPr>
        <w:t xml:space="preserve">Where the </w:t>
      </w:r>
      <w:r>
        <w:rPr>
          <w:rFonts w:eastAsiaTheme="minorHAnsi"/>
        </w:rPr>
        <w:t>a</w:t>
      </w:r>
      <w:r w:rsidRPr="00363684">
        <w:rPr>
          <w:rFonts w:eastAsiaTheme="minorHAnsi"/>
        </w:rPr>
        <w:t>nchor model fully run</w:t>
      </w:r>
      <w:r>
        <w:rPr>
          <w:rFonts w:eastAsiaTheme="minorHAnsi"/>
        </w:rPr>
        <w:t>s</w:t>
      </w:r>
      <w:r w:rsidRPr="00363684">
        <w:rPr>
          <w:rFonts w:eastAsiaTheme="minorHAnsi"/>
        </w:rPr>
        <w:t xml:space="preserve"> on the local node.</w:t>
      </w:r>
    </w:p>
    <w:p w:rsidR="00527D06" w:rsidRPr="00363684" w:rsidRDefault="00527D06" w:rsidP="00B05E48">
      <w:pPr>
        <w:pStyle w:val="ListParagraph"/>
        <w:numPr>
          <w:ilvl w:val="1"/>
          <w:numId w:val="22"/>
        </w:numPr>
        <w:spacing w:after="0"/>
        <w:rPr>
          <w:rFonts w:eastAsiaTheme="minorHAnsi"/>
          <w:b/>
        </w:rPr>
      </w:pPr>
      <w:r w:rsidRPr="00363684">
        <w:rPr>
          <w:rFonts w:eastAsiaTheme="minorHAnsi"/>
          <w:b/>
          <w:bCs/>
        </w:rPr>
        <w:t>Remote</w:t>
      </w:r>
      <w:r>
        <w:rPr>
          <w:rFonts w:eastAsiaTheme="minorHAnsi"/>
          <w:b/>
          <w:bCs/>
        </w:rPr>
        <w:t xml:space="preserve"> inferencing</w:t>
      </w:r>
      <w:r w:rsidRPr="00363684">
        <w:rPr>
          <w:rFonts w:eastAsiaTheme="minorHAnsi"/>
          <w:b/>
          <w:bCs/>
        </w:rPr>
        <w:t xml:space="preserve">: </w:t>
      </w:r>
      <w:r w:rsidRPr="002B3AED">
        <w:rPr>
          <w:rFonts w:eastAsiaTheme="minorHAnsi"/>
        </w:rPr>
        <w:t xml:space="preserve">Where the </w:t>
      </w:r>
      <w:r>
        <w:rPr>
          <w:rFonts w:eastAsiaTheme="minorHAnsi"/>
        </w:rPr>
        <w:t>a</w:t>
      </w:r>
      <w:r w:rsidRPr="00363684">
        <w:rPr>
          <w:rFonts w:eastAsiaTheme="minorHAnsi"/>
        </w:rPr>
        <w:t>nchor</w:t>
      </w:r>
      <w:r w:rsidRPr="00363684">
        <w:rPr>
          <w:rFonts w:eastAsiaTheme="minorHAnsi"/>
          <w:b/>
          <w:bCs/>
        </w:rPr>
        <w:t xml:space="preserve"> </w:t>
      </w:r>
      <w:r w:rsidRPr="00363684">
        <w:rPr>
          <w:rFonts w:eastAsiaTheme="minorHAnsi"/>
        </w:rPr>
        <w:t>model fully run</w:t>
      </w:r>
      <w:r>
        <w:rPr>
          <w:rFonts w:eastAsiaTheme="minorHAnsi"/>
        </w:rPr>
        <w:t>s</w:t>
      </w:r>
      <w:r w:rsidRPr="00363684">
        <w:rPr>
          <w:rFonts w:eastAsiaTheme="minorHAnsi"/>
        </w:rPr>
        <w:t xml:space="preserve"> on the remote node.</w:t>
      </w:r>
    </w:p>
    <w:p w:rsidR="00527D06" w:rsidRPr="00C47062" w:rsidRDefault="00527D06" w:rsidP="00B05E48">
      <w:pPr>
        <w:pStyle w:val="ListParagraph"/>
        <w:numPr>
          <w:ilvl w:val="1"/>
          <w:numId w:val="22"/>
        </w:numPr>
        <w:spacing w:after="0"/>
        <w:rPr>
          <w:rFonts w:eastAsiaTheme="minorHAnsi"/>
          <w:b/>
        </w:rPr>
      </w:pPr>
      <w:r w:rsidRPr="00363684">
        <w:rPr>
          <w:rFonts w:eastAsiaTheme="minorHAnsi"/>
          <w:b/>
          <w:bCs/>
        </w:rPr>
        <w:t xml:space="preserve">Split </w:t>
      </w:r>
      <w:r w:rsidRPr="00020104">
        <w:rPr>
          <w:rFonts w:eastAsiaTheme="minorHAnsi"/>
          <w:b/>
          <w:bCs/>
        </w:rPr>
        <w:t>inferencing</w:t>
      </w:r>
      <w:r w:rsidRPr="00363684">
        <w:rPr>
          <w:rFonts w:eastAsiaTheme="minorHAnsi"/>
          <w:b/>
          <w:bCs/>
        </w:rPr>
        <w:t xml:space="preserve">: </w:t>
      </w:r>
      <w:r w:rsidRPr="002B3AED">
        <w:rPr>
          <w:rFonts w:eastAsiaTheme="minorHAnsi"/>
        </w:rPr>
        <w:t xml:space="preserve">Where </w:t>
      </w:r>
      <w:r>
        <w:rPr>
          <w:rFonts w:eastAsiaTheme="minorHAnsi"/>
        </w:rPr>
        <w:t xml:space="preserve">an </w:t>
      </w:r>
      <w:r w:rsidRPr="008F5870">
        <w:rPr>
          <w:rFonts w:eastAsiaTheme="minorHAnsi"/>
        </w:rPr>
        <w:t>a</w:t>
      </w:r>
      <w:r w:rsidRPr="00363684">
        <w:rPr>
          <w:rFonts w:eastAsiaTheme="minorHAnsi"/>
        </w:rPr>
        <w:t xml:space="preserve">nchor model </w:t>
      </w:r>
      <w:r>
        <w:rPr>
          <w:rFonts w:eastAsiaTheme="minorHAnsi"/>
        </w:rPr>
        <w:t xml:space="preserve">is split into two parts, each run </w:t>
      </w:r>
      <w:r w:rsidRPr="00363684">
        <w:rPr>
          <w:rFonts w:eastAsiaTheme="minorHAnsi"/>
        </w:rPr>
        <w:t xml:space="preserve">on </w:t>
      </w:r>
      <w:r>
        <w:rPr>
          <w:rFonts w:eastAsiaTheme="minorHAnsi"/>
        </w:rPr>
        <w:t>a</w:t>
      </w:r>
      <w:r w:rsidRPr="00363684">
        <w:rPr>
          <w:rFonts w:eastAsiaTheme="minorHAnsi"/>
        </w:rPr>
        <w:t xml:space="preserve"> local and </w:t>
      </w:r>
      <w:r>
        <w:rPr>
          <w:rFonts w:eastAsiaTheme="minorHAnsi"/>
        </w:rPr>
        <w:t xml:space="preserve">a </w:t>
      </w:r>
      <w:r w:rsidRPr="00363684">
        <w:rPr>
          <w:rFonts w:eastAsiaTheme="minorHAnsi"/>
        </w:rPr>
        <w:t>remote node</w:t>
      </w:r>
      <w:r>
        <w:rPr>
          <w:rFonts w:eastAsiaTheme="minorHAnsi"/>
        </w:rPr>
        <w:t xml:space="preserve"> respectively.</w:t>
      </w:r>
    </w:p>
    <w:p w:rsidR="00527D06" w:rsidRPr="002B3AED" w:rsidRDefault="00527D06" w:rsidP="00B05E48">
      <w:pPr>
        <w:pStyle w:val="ListParagraph"/>
        <w:numPr>
          <w:ilvl w:val="0"/>
          <w:numId w:val="22"/>
        </w:numPr>
        <w:spacing w:after="0"/>
        <w:rPr>
          <w:rFonts w:eastAsiaTheme="minorHAnsi"/>
          <w:b/>
          <w:bCs/>
        </w:rPr>
      </w:pPr>
      <w:r w:rsidRPr="002B3AED">
        <w:rPr>
          <w:rFonts w:eastAsiaTheme="minorHAnsi"/>
          <w:b/>
        </w:rPr>
        <w:t>Test dataset</w:t>
      </w:r>
      <w:r w:rsidRPr="00FD093F">
        <w:rPr>
          <w:rFonts w:eastAsiaTheme="minorHAnsi"/>
          <w:b/>
          <w:bCs/>
        </w:rPr>
        <w:t>:</w:t>
      </w:r>
      <w:r w:rsidRPr="00363684">
        <w:rPr>
          <w:rFonts w:eastAsiaTheme="minorHAnsi"/>
          <w:b/>
          <w:bCs/>
        </w:rPr>
        <w:t xml:space="preserve"> </w:t>
      </w:r>
      <w:r>
        <w:rPr>
          <w:rFonts w:eastAsiaTheme="minorHAnsi"/>
        </w:rPr>
        <w:t>Media data to be input into the anchor model. Depending on the use case and scenario, such data may be video data, audio data, or other media data. In a given scenario, such data may originate from either a local or remote node.</w:t>
      </w:r>
    </w:p>
    <w:p w:rsidR="00527D06" w:rsidRPr="002B3AED" w:rsidRDefault="00527D06" w:rsidP="00B05E48">
      <w:pPr>
        <w:pStyle w:val="ListParagraph"/>
        <w:numPr>
          <w:ilvl w:val="0"/>
          <w:numId w:val="22"/>
        </w:numPr>
        <w:spacing w:after="0"/>
        <w:rPr>
          <w:rFonts w:eastAsiaTheme="minorHAnsi"/>
          <w:b/>
          <w:bCs/>
        </w:rPr>
      </w:pPr>
      <w:r>
        <w:rPr>
          <w:rFonts w:eastAsiaTheme="minorHAnsi"/>
          <w:b/>
        </w:rPr>
        <w:t>Test dataset pre</w:t>
      </w:r>
      <w:r w:rsidRPr="00E31045">
        <w:rPr>
          <w:rFonts w:eastAsiaTheme="minorHAnsi"/>
          <w:b/>
          <w:bCs/>
        </w:rPr>
        <w:t>-</w:t>
      </w:r>
      <w:r>
        <w:rPr>
          <w:rFonts w:eastAsiaTheme="minorHAnsi"/>
          <w:b/>
          <w:bCs/>
        </w:rPr>
        <w:t xml:space="preserve">processor: </w:t>
      </w:r>
      <w:r w:rsidRPr="002B3AED">
        <w:rPr>
          <w:rFonts w:eastAsiaTheme="minorHAnsi"/>
          <w:bCs/>
        </w:rPr>
        <w:t xml:space="preserve">A </w:t>
      </w:r>
      <w:r>
        <w:rPr>
          <w:rFonts w:eastAsiaTheme="minorHAnsi"/>
          <w:bCs/>
          <w:lang w:eastAsia="ko-KR"/>
        </w:rPr>
        <w:t>function which processes</w:t>
      </w:r>
      <w:r w:rsidRPr="002B3AED">
        <w:rPr>
          <w:rFonts w:eastAsiaTheme="minorHAnsi"/>
          <w:bCs/>
          <w:lang w:eastAsia="ko-KR"/>
        </w:rPr>
        <w:t xml:space="preserve"> the test dataset </w:t>
      </w:r>
      <w:r>
        <w:rPr>
          <w:rFonts w:eastAsiaTheme="minorHAnsi"/>
          <w:bCs/>
          <w:lang w:eastAsia="ko-KR"/>
        </w:rPr>
        <w:t xml:space="preserve">media data </w:t>
      </w:r>
      <w:r w:rsidRPr="002B3AED">
        <w:rPr>
          <w:rFonts w:eastAsiaTheme="minorHAnsi"/>
          <w:bCs/>
          <w:lang w:eastAsia="ko-KR"/>
        </w:rPr>
        <w:t xml:space="preserve">such that </w:t>
      </w:r>
      <w:r>
        <w:rPr>
          <w:rFonts w:eastAsiaTheme="minorHAnsi"/>
          <w:bCs/>
          <w:lang w:eastAsia="ko-KR"/>
        </w:rPr>
        <w:t>it is compatible with the input requirements of the anchor model.</w:t>
      </w:r>
      <w:r>
        <w:rPr>
          <w:rFonts w:eastAsiaTheme="minorHAnsi"/>
          <w:b/>
          <w:bCs/>
          <w:lang w:eastAsia="ko-KR"/>
        </w:rPr>
        <w:t xml:space="preserve"> </w:t>
      </w:r>
    </w:p>
    <w:p w:rsidR="00527D06" w:rsidRPr="002B60B1" w:rsidRDefault="00527D06" w:rsidP="00B05E48">
      <w:pPr>
        <w:pStyle w:val="ListParagraph"/>
        <w:numPr>
          <w:ilvl w:val="0"/>
          <w:numId w:val="22"/>
        </w:numPr>
        <w:spacing w:after="0"/>
        <w:rPr>
          <w:rFonts w:eastAsiaTheme="minorHAnsi"/>
          <w:b/>
          <w:bCs/>
        </w:rPr>
      </w:pPr>
      <w:r>
        <w:rPr>
          <w:rFonts w:eastAsiaTheme="minorHAnsi"/>
          <w:b/>
        </w:rPr>
        <w:t>Inference output processor</w:t>
      </w:r>
      <w:r w:rsidRPr="002B3AED">
        <w:rPr>
          <w:rFonts w:eastAsiaTheme="minorHAnsi"/>
        </w:rPr>
        <w:t>:</w:t>
      </w:r>
      <w:r>
        <w:rPr>
          <w:rFonts w:eastAsiaTheme="minorHAnsi"/>
        </w:rPr>
        <w:t xml:space="preserve"> A function which processes the inference output of the anchor and/or split model (if necessary), for metric computation.</w:t>
      </w:r>
    </w:p>
    <w:p w:rsidR="00527D06" w:rsidRPr="00363684" w:rsidRDefault="00527D06" w:rsidP="00B05E48">
      <w:pPr>
        <w:pStyle w:val="ListParagraph"/>
        <w:numPr>
          <w:ilvl w:val="0"/>
          <w:numId w:val="22"/>
        </w:numPr>
        <w:spacing w:after="0"/>
        <w:rPr>
          <w:rFonts w:eastAsiaTheme="minorHAnsi"/>
          <w:b/>
          <w:bCs/>
        </w:rPr>
      </w:pPr>
      <w:r>
        <w:rPr>
          <w:rFonts w:eastAsiaTheme="minorHAnsi"/>
          <w:b/>
          <w:bCs/>
        </w:rPr>
        <w:t>Test split model</w:t>
      </w:r>
      <w:r w:rsidRPr="00363684">
        <w:rPr>
          <w:rFonts w:eastAsiaTheme="minorHAnsi"/>
          <w:b/>
          <w:bCs/>
        </w:rPr>
        <w:t xml:space="preserve">: </w:t>
      </w:r>
      <w:r>
        <w:rPr>
          <w:rFonts w:eastAsiaTheme="minorHAnsi" w:hint="eastAsia"/>
          <w:bCs/>
          <w:lang w:eastAsia="ko-KR"/>
        </w:rPr>
        <w:t>The output</w:t>
      </w:r>
      <w:r>
        <w:rPr>
          <w:rFonts w:eastAsiaTheme="minorHAnsi"/>
          <w:bCs/>
          <w:lang w:eastAsia="ko-KR"/>
        </w:rPr>
        <w:t>s</w:t>
      </w:r>
      <w:r>
        <w:rPr>
          <w:rFonts w:eastAsiaTheme="minorHAnsi" w:hint="eastAsia"/>
          <w:bCs/>
          <w:lang w:eastAsia="ko-KR"/>
        </w:rPr>
        <w:t xml:space="preserve"> of the model </w:t>
      </w:r>
      <w:r>
        <w:rPr>
          <w:rFonts w:eastAsiaTheme="minorHAnsi"/>
          <w:bCs/>
          <w:lang w:eastAsia="ko-KR"/>
        </w:rPr>
        <w:t xml:space="preserve">split configuration model </w:t>
      </w:r>
      <w:r w:rsidRPr="002B3AED">
        <w:rPr>
          <w:rFonts w:eastAsiaTheme="minorHAnsi"/>
        </w:rPr>
        <w:t>1</w:t>
      </w:r>
      <w:r>
        <w:rPr>
          <w:rFonts w:eastAsiaTheme="minorHAnsi"/>
        </w:rPr>
        <w:t xml:space="preserve"> and model </w:t>
      </w:r>
      <w:r w:rsidRPr="002B3AED">
        <w:rPr>
          <w:rFonts w:eastAsiaTheme="minorHAnsi"/>
        </w:rPr>
        <w:t>2</w:t>
      </w:r>
      <w:r>
        <w:rPr>
          <w:rFonts w:eastAsiaTheme="minorHAnsi"/>
          <w:b/>
          <w:bCs/>
        </w:rPr>
        <w:t xml:space="preserve"> </w:t>
      </w:r>
      <w:r>
        <w:rPr>
          <w:rFonts w:eastAsiaTheme="minorHAnsi"/>
        </w:rPr>
        <w:t>running</w:t>
      </w:r>
      <w:r w:rsidRPr="002B3AED">
        <w:rPr>
          <w:rFonts w:eastAsiaTheme="minorHAnsi"/>
        </w:rPr>
        <w:t xml:space="preserve"> on</w:t>
      </w:r>
      <w:r>
        <w:rPr>
          <w:rFonts w:eastAsiaTheme="minorHAnsi"/>
          <w:b/>
          <w:bCs/>
        </w:rPr>
        <w:t xml:space="preserve"> </w:t>
      </w:r>
      <w:r>
        <w:rPr>
          <w:rFonts w:eastAsiaTheme="minorHAnsi"/>
          <w:bCs/>
          <w:lang w:eastAsia="ko-KR"/>
        </w:rPr>
        <w:t>the same or different inference nodes. An inference node may be a:</w:t>
      </w:r>
    </w:p>
    <w:p w:rsidR="00527D06" w:rsidRPr="00363684" w:rsidRDefault="00527D06" w:rsidP="00B05E48">
      <w:pPr>
        <w:pStyle w:val="ListParagraph"/>
        <w:numPr>
          <w:ilvl w:val="1"/>
          <w:numId w:val="22"/>
        </w:numPr>
        <w:spacing w:after="0"/>
        <w:rPr>
          <w:rFonts w:eastAsiaTheme="minorHAnsi"/>
          <w:b/>
          <w:bCs/>
        </w:rPr>
      </w:pPr>
      <w:r w:rsidRPr="00363684">
        <w:rPr>
          <w:rFonts w:eastAsiaTheme="minorHAnsi"/>
          <w:b/>
          <w:bCs/>
        </w:rPr>
        <w:t xml:space="preserve">Local inference node: </w:t>
      </w:r>
      <w:r>
        <w:rPr>
          <w:rFonts w:eastAsiaTheme="minorHAnsi"/>
        </w:rPr>
        <w:t>Typically</w:t>
      </w:r>
      <w:r w:rsidRPr="00363684">
        <w:rPr>
          <w:rFonts w:eastAsiaTheme="minorHAnsi"/>
        </w:rPr>
        <w:t xml:space="preserve"> emulat</w:t>
      </w:r>
      <w:r>
        <w:rPr>
          <w:rFonts w:eastAsiaTheme="minorHAnsi"/>
        </w:rPr>
        <w:t>ing</w:t>
      </w:r>
      <w:r w:rsidRPr="00363684">
        <w:rPr>
          <w:rFonts w:eastAsiaTheme="minorHAnsi"/>
        </w:rPr>
        <w:t xml:space="preserve"> an end-device such</w:t>
      </w:r>
      <w:r w:rsidRPr="00D240EA">
        <w:rPr>
          <w:rFonts w:eastAsiaTheme="minorHAnsi"/>
        </w:rPr>
        <w:t xml:space="preserve"> as </w:t>
      </w:r>
      <w:r w:rsidRPr="00363684">
        <w:rPr>
          <w:rFonts w:eastAsiaTheme="minorHAnsi"/>
        </w:rPr>
        <w:t>a UE.</w:t>
      </w:r>
    </w:p>
    <w:p w:rsidR="00527D06" w:rsidRPr="002B3AED" w:rsidRDefault="00527D06" w:rsidP="00B05E48">
      <w:pPr>
        <w:pStyle w:val="ListParagraph"/>
        <w:numPr>
          <w:ilvl w:val="1"/>
          <w:numId w:val="22"/>
        </w:numPr>
        <w:spacing w:after="0"/>
        <w:rPr>
          <w:rFonts w:eastAsiaTheme="minorHAnsi"/>
          <w:b/>
        </w:rPr>
      </w:pPr>
      <w:r w:rsidRPr="00363684">
        <w:rPr>
          <w:rFonts w:eastAsiaTheme="minorHAnsi"/>
          <w:b/>
          <w:bCs/>
        </w:rPr>
        <w:t xml:space="preserve">Remote inference node: </w:t>
      </w:r>
      <w:r>
        <w:rPr>
          <w:rFonts w:eastAsiaTheme="minorHAnsi"/>
        </w:rPr>
        <w:t xml:space="preserve">Typically </w:t>
      </w:r>
      <w:r w:rsidRPr="00363684">
        <w:rPr>
          <w:rFonts w:eastAsiaTheme="minorHAnsi"/>
        </w:rPr>
        <w:t>emulat</w:t>
      </w:r>
      <w:r>
        <w:rPr>
          <w:rFonts w:eastAsiaTheme="minorHAnsi"/>
        </w:rPr>
        <w:t>ing</w:t>
      </w:r>
      <w:r w:rsidRPr="00363684">
        <w:rPr>
          <w:rFonts w:eastAsiaTheme="minorHAnsi"/>
        </w:rPr>
        <w:t xml:space="preserve"> a network node such as edge/cloud/5G CN Application server.</w:t>
      </w:r>
    </w:p>
    <w:p w:rsidR="00527D06" w:rsidRPr="002B3AED" w:rsidRDefault="00527D06" w:rsidP="00B05E48">
      <w:pPr>
        <w:pStyle w:val="ListParagraph"/>
        <w:numPr>
          <w:ilvl w:val="0"/>
          <w:numId w:val="22"/>
        </w:numPr>
        <w:spacing w:after="0"/>
        <w:rPr>
          <w:rFonts w:eastAsiaTheme="minorHAnsi"/>
          <w:b/>
        </w:rPr>
      </w:pPr>
      <w:r>
        <w:rPr>
          <w:rFonts w:eastAsiaTheme="minorHAnsi"/>
          <w:b/>
        </w:rPr>
        <w:t xml:space="preserve">Test </w:t>
      </w:r>
      <w:proofErr w:type="spellStart"/>
      <w:r>
        <w:rPr>
          <w:rFonts w:eastAsiaTheme="minorHAnsi"/>
          <w:b/>
        </w:rPr>
        <w:t>bitstream</w:t>
      </w:r>
      <w:proofErr w:type="spellEnd"/>
      <w:r>
        <w:rPr>
          <w:rFonts w:eastAsiaTheme="minorHAnsi"/>
          <w:b/>
        </w:rPr>
        <w:t xml:space="preserve"> (intermediate data): </w:t>
      </w:r>
      <w:r w:rsidRPr="002B3AED">
        <w:rPr>
          <w:rFonts w:eastAsiaTheme="minorHAnsi"/>
        </w:rPr>
        <w:t xml:space="preserve">The output as a result of the inference of test split model </w:t>
      </w:r>
      <w:r>
        <w:rPr>
          <w:rFonts w:eastAsiaTheme="minorHAnsi"/>
        </w:rPr>
        <w:t>#</w:t>
      </w:r>
      <w:r w:rsidRPr="002B3AED">
        <w:rPr>
          <w:rFonts w:eastAsiaTheme="minorHAnsi"/>
        </w:rPr>
        <w:t>1</w:t>
      </w:r>
      <w:r>
        <w:rPr>
          <w:rFonts w:eastAsiaTheme="minorHAnsi"/>
        </w:rPr>
        <w:t>, typically to be sent via the Network, and used as the input to test split model #2.</w:t>
      </w:r>
    </w:p>
    <w:p w:rsidR="00527D06" w:rsidRPr="002B3AED" w:rsidRDefault="00527D06" w:rsidP="00B05E48">
      <w:pPr>
        <w:pStyle w:val="ListParagraph"/>
        <w:numPr>
          <w:ilvl w:val="0"/>
          <w:numId w:val="22"/>
        </w:numPr>
        <w:spacing w:after="0"/>
        <w:rPr>
          <w:rFonts w:eastAsiaTheme="minorHAnsi"/>
          <w:b/>
        </w:rPr>
      </w:pPr>
      <w:r>
        <w:rPr>
          <w:rFonts w:eastAsiaTheme="minorHAnsi"/>
          <w:b/>
        </w:rPr>
        <w:t xml:space="preserve">Test encoder/decoder: </w:t>
      </w:r>
      <w:r>
        <w:rPr>
          <w:rFonts w:eastAsiaTheme="minorHAnsi"/>
          <w:lang w:eastAsia="ko-KR"/>
        </w:rPr>
        <w:t>Encoder and decoder for the intermediate data to be sent via the Network. This may include serialization, optimization or compression technologies.</w:t>
      </w:r>
    </w:p>
    <w:p w:rsidR="00527D06" w:rsidRPr="002B3AED" w:rsidRDefault="00527D06" w:rsidP="00B05E48">
      <w:pPr>
        <w:pStyle w:val="ListParagraph"/>
        <w:numPr>
          <w:ilvl w:val="0"/>
          <w:numId w:val="22"/>
        </w:numPr>
      </w:pPr>
      <w:r w:rsidRPr="002B3AED">
        <w:rPr>
          <w:b/>
          <w:bCs/>
        </w:rPr>
        <w:t>Network configuration</w:t>
      </w:r>
      <w:r w:rsidRPr="00020104">
        <w:t>: This defines the network simulation</w:t>
      </w:r>
      <w:r w:rsidRPr="002B3AED">
        <w:t xml:space="preserve"> configuration</w:t>
      </w:r>
      <w:r w:rsidRPr="00020104">
        <w:t xml:space="preserve">. This may include the type of the Wireless/wired network, </w:t>
      </w:r>
      <w:r w:rsidRPr="002B3AED">
        <w:t xml:space="preserve">network </w:t>
      </w:r>
      <w:r w:rsidRPr="00020104">
        <w:t>protocol</w:t>
      </w:r>
      <w:r w:rsidRPr="002B3AED">
        <w:t xml:space="preserve">s, </w:t>
      </w:r>
      <w:r w:rsidRPr="00020104">
        <w:t>lossless/</w:t>
      </w:r>
      <w:proofErr w:type="spellStart"/>
      <w:r w:rsidRPr="00020104">
        <w:t>lossy</w:t>
      </w:r>
      <w:proofErr w:type="spellEnd"/>
      <w:r w:rsidRPr="00020104">
        <w:t xml:space="preserve"> emulation, network throttling (e.g., for uplink simulation).</w:t>
      </w:r>
    </w:p>
    <w:p w:rsidR="00527D06" w:rsidRPr="002B3AED" w:rsidRDefault="00527D06" w:rsidP="00B05E48">
      <w:pPr>
        <w:pStyle w:val="ListParagraph"/>
        <w:numPr>
          <w:ilvl w:val="0"/>
          <w:numId w:val="22"/>
        </w:numPr>
      </w:pPr>
      <w:r>
        <w:rPr>
          <w:rFonts w:eastAsiaTheme="minorHAnsi"/>
          <w:b/>
          <w:bCs/>
        </w:rPr>
        <w:t xml:space="preserve">Test network: </w:t>
      </w:r>
      <w:r>
        <w:rPr>
          <w:rFonts w:eastAsiaTheme="minorHAnsi"/>
          <w:bCs/>
        </w:rPr>
        <w:t>The network over which output data from certain functions are delivered. In use cases, this is typically the 5GS.</w:t>
      </w:r>
    </w:p>
    <w:p w:rsidR="00527D06" w:rsidRPr="002B3AED" w:rsidRDefault="00527D06" w:rsidP="00B05E48">
      <w:pPr>
        <w:pStyle w:val="ListParagraph"/>
        <w:numPr>
          <w:ilvl w:val="0"/>
          <w:numId w:val="22"/>
        </w:numPr>
      </w:pPr>
      <w:r w:rsidRPr="00020104">
        <w:rPr>
          <w:rFonts w:eastAsiaTheme="minorHAnsi"/>
          <w:b/>
          <w:bCs/>
        </w:rPr>
        <w:lastRenderedPageBreak/>
        <w:t xml:space="preserve">Metrics </w:t>
      </w:r>
      <w:r>
        <w:rPr>
          <w:rFonts w:eastAsiaTheme="minorHAnsi"/>
          <w:b/>
          <w:bCs/>
        </w:rPr>
        <w:t>L</w:t>
      </w:r>
      <w:r w:rsidRPr="00020104">
        <w:rPr>
          <w:rFonts w:eastAsiaTheme="minorHAnsi"/>
          <w:b/>
          <w:bCs/>
        </w:rPr>
        <w:t>og</w:t>
      </w:r>
      <w:r>
        <w:rPr>
          <w:rFonts w:eastAsiaTheme="minorHAnsi"/>
          <w:b/>
          <w:bCs/>
        </w:rPr>
        <w:t>s</w:t>
      </w:r>
      <w:r w:rsidRPr="00020104">
        <w:rPr>
          <w:rFonts w:eastAsiaTheme="minorHAnsi"/>
          <w:b/>
          <w:bCs/>
        </w:rPr>
        <w:t>/</w:t>
      </w:r>
      <w:r>
        <w:rPr>
          <w:rFonts w:eastAsiaTheme="minorHAnsi"/>
          <w:b/>
          <w:bCs/>
        </w:rPr>
        <w:t>C</w:t>
      </w:r>
      <w:r w:rsidRPr="00020104">
        <w:rPr>
          <w:rFonts w:eastAsiaTheme="minorHAnsi"/>
          <w:b/>
          <w:bCs/>
        </w:rPr>
        <w:t xml:space="preserve">omputation: </w:t>
      </w:r>
      <w:r w:rsidRPr="00020104">
        <w:rPr>
          <w:rFonts w:eastAsiaTheme="minorHAnsi"/>
          <w:bCs/>
        </w:rPr>
        <w:t xml:space="preserve">A function which logs or computes </w:t>
      </w:r>
      <w:r>
        <w:rPr>
          <w:rFonts w:eastAsiaTheme="minorHAnsi"/>
          <w:bCs/>
        </w:rPr>
        <w:t xml:space="preserve">the metrics on corresponding output data from certain functions, relevant for the scenario. Such metrics may include those described in clause </w:t>
      </w:r>
      <w:r w:rsidR="00B059BF">
        <w:rPr>
          <w:rFonts w:eastAsiaTheme="minorHAnsi"/>
          <w:bCs/>
        </w:rPr>
        <w:t>6</w:t>
      </w:r>
      <w:r w:rsidR="00D4031E">
        <w:rPr>
          <w:rFonts w:eastAsiaTheme="minorHAnsi"/>
          <w:bCs/>
        </w:rPr>
        <w:t>.</w:t>
      </w:r>
    </w:p>
    <w:p w:rsidR="00527D06" w:rsidRPr="00CA227B" w:rsidRDefault="00527D06" w:rsidP="00B05E48">
      <w:pPr>
        <w:pStyle w:val="ListParagraph"/>
        <w:numPr>
          <w:ilvl w:val="0"/>
          <w:numId w:val="22"/>
        </w:numPr>
      </w:pPr>
      <w:r>
        <w:rPr>
          <w:rFonts w:eastAsiaTheme="minorHAnsi"/>
          <w:b/>
          <w:bCs/>
        </w:rPr>
        <w:t xml:space="preserve">Test metrics: </w:t>
      </w:r>
      <w:r>
        <w:rPr>
          <w:rFonts w:eastAsiaTheme="minorHAnsi"/>
          <w:bCs/>
        </w:rPr>
        <w:t>The metrics used for the evaluation of the scenario.</w:t>
      </w:r>
    </w:p>
    <w:p w:rsidR="00527D06" w:rsidRPr="00CA227B" w:rsidRDefault="00527D06" w:rsidP="00527D06">
      <w:pPr>
        <w:rPr>
          <w:b/>
        </w:rPr>
      </w:pPr>
    </w:p>
    <w:p w:rsidR="00527D06" w:rsidRDefault="00A217E2" w:rsidP="00A217E2">
      <w:pPr>
        <w:pStyle w:val="Heading2"/>
      </w:pPr>
      <w:r>
        <w:t>5.2</w:t>
      </w:r>
      <w:r>
        <w:tab/>
        <w:t>Model data testbed architecture</w:t>
      </w:r>
    </w:p>
    <w:p w:rsidR="00A217E2" w:rsidRDefault="006F5CB8" w:rsidP="00A217E2">
      <w:r w:rsidRPr="006F5CB8">
        <w:t xml:space="preserve">A testbed architecture for the evaluation of model data compression is represented in figure </w:t>
      </w:r>
      <w:r w:rsidR="00B059BF">
        <w:t>5.2</w:t>
      </w:r>
      <w:r w:rsidRPr="006F5CB8">
        <w:t>-1. The anchor model is compressed by a test encoder, which may include optimization and/or compression technologies. In the case of sender only compression approaches, the test decoder may be optional.</w:t>
      </w:r>
    </w:p>
    <w:p w:rsidR="006F5CB8" w:rsidRDefault="006F5CB8" w:rsidP="00AC63D1">
      <w:pPr>
        <w:jc w:val="center"/>
      </w:pPr>
      <w:r>
        <w:object w:dxaOrig="10560" w:dyaOrig="7321">
          <v:shape id="_x0000_i1026" type="#_x0000_t75" style="width:363.4pt;height:251.15pt" o:ole="">
            <v:imagedata r:id="rId12" o:title=""/>
          </v:shape>
          <o:OLEObject Type="Embed" ProgID="Visio.Drawing.15" ShapeID="_x0000_i1026" DrawAspect="Content" ObjectID="_1751724783" r:id="rId13"/>
        </w:object>
      </w:r>
    </w:p>
    <w:p w:rsidR="00AC63D1" w:rsidRPr="00343336" w:rsidRDefault="00343336" w:rsidP="00AC63D1">
      <w:pPr>
        <w:jc w:val="center"/>
        <w:rPr>
          <w:b/>
        </w:rPr>
      </w:pPr>
      <w:r w:rsidRPr="00343336">
        <w:rPr>
          <w:b/>
        </w:rPr>
        <w:t xml:space="preserve">Figure </w:t>
      </w:r>
      <w:r w:rsidR="00B059BF">
        <w:rPr>
          <w:b/>
        </w:rPr>
        <w:t>5.</w:t>
      </w:r>
      <w:r w:rsidRPr="00343336">
        <w:rPr>
          <w:b/>
        </w:rPr>
        <w:t>2-1 Model data testbed architecture</w:t>
      </w:r>
    </w:p>
    <w:p w:rsidR="00343336" w:rsidRDefault="00343336" w:rsidP="00343336">
      <w:r w:rsidRPr="00343336">
        <w:t>The testbed architecture includes the foll</w:t>
      </w:r>
      <w:r>
        <w:t>owing main functional blocks:</w:t>
      </w:r>
    </w:p>
    <w:p w:rsidR="00343336" w:rsidRPr="00363684" w:rsidRDefault="00343336" w:rsidP="00B05E48">
      <w:pPr>
        <w:pStyle w:val="ListParagraph"/>
        <w:numPr>
          <w:ilvl w:val="0"/>
          <w:numId w:val="22"/>
        </w:numPr>
        <w:spacing w:after="0"/>
        <w:rPr>
          <w:rFonts w:eastAsiaTheme="minorHAnsi"/>
          <w:b/>
          <w:bCs/>
        </w:rPr>
      </w:pPr>
      <w:r w:rsidRPr="00363684">
        <w:rPr>
          <w:rFonts w:eastAsiaTheme="minorHAnsi"/>
          <w:b/>
          <w:bCs/>
        </w:rPr>
        <w:t>Anchor model</w:t>
      </w:r>
      <w:r w:rsidRPr="00363684">
        <w:rPr>
          <w:rFonts w:eastAsiaTheme="minorHAnsi"/>
        </w:rPr>
        <w:t xml:space="preserve">: </w:t>
      </w:r>
      <w:r w:rsidRPr="00363684">
        <w:rPr>
          <w:rStyle w:val="ui-provider"/>
        </w:rPr>
        <w:t xml:space="preserve">A </w:t>
      </w:r>
      <w:r>
        <w:rPr>
          <w:rStyle w:val="ui-provider"/>
        </w:rPr>
        <w:t xml:space="preserve">pre-trained </w:t>
      </w:r>
      <w:r w:rsidRPr="00363684">
        <w:rPr>
          <w:rStyle w:val="ui-provider"/>
        </w:rPr>
        <w:t xml:space="preserve">model with a documented architecture </w:t>
      </w:r>
      <w:r>
        <w:rPr>
          <w:rStyle w:val="ui-provider"/>
        </w:rPr>
        <w:t>and</w:t>
      </w:r>
      <w:r w:rsidRPr="00363684">
        <w:rPr>
          <w:rStyle w:val="ui-provider"/>
        </w:rPr>
        <w:t xml:space="preserve"> pre-trained weights</w:t>
      </w:r>
      <w:r>
        <w:rPr>
          <w:rStyle w:val="ui-provider"/>
        </w:rPr>
        <w:t>, to be used as the anchor model for the test</w:t>
      </w:r>
      <w:r w:rsidRPr="00363684">
        <w:rPr>
          <w:rStyle w:val="ui-provider"/>
        </w:rPr>
        <w:t>.</w:t>
      </w:r>
      <w:r>
        <w:rPr>
          <w:rStyle w:val="ui-provider"/>
        </w:rPr>
        <w:t xml:space="preserve"> Optionally, the use of untrained anchor models should be provided with anchor training input data sets and training parameters in order to build a trained anchor model.</w:t>
      </w:r>
    </w:p>
    <w:p w:rsidR="00343336" w:rsidRPr="00E95CA8" w:rsidRDefault="00343336" w:rsidP="00B05E48">
      <w:pPr>
        <w:pStyle w:val="ListParagraph"/>
        <w:numPr>
          <w:ilvl w:val="0"/>
          <w:numId w:val="22"/>
        </w:numPr>
        <w:rPr>
          <w:rFonts w:eastAsiaTheme="minorHAnsi"/>
          <w:b/>
        </w:rPr>
      </w:pPr>
      <w:r>
        <w:rPr>
          <w:rFonts w:eastAsiaTheme="minorHAnsi"/>
          <w:b/>
          <w:bCs/>
        </w:rPr>
        <w:t xml:space="preserve">Test </w:t>
      </w:r>
      <w:r w:rsidRPr="00363684">
        <w:rPr>
          <w:rFonts w:eastAsiaTheme="minorHAnsi"/>
          <w:b/>
          <w:bCs/>
        </w:rPr>
        <w:t xml:space="preserve">configuration: </w:t>
      </w:r>
      <w:r>
        <w:t>The c</w:t>
      </w:r>
      <w:r w:rsidRPr="00363684">
        <w:t xml:space="preserve">onfiguration of </w:t>
      </w:r>
      <w:r>
        <w:t>the test encoder to be used for the scenario.</w:t>
      </w:r>
    </w:p>
    <w:p w:rsidR="00343336" w:rsidRPr="002B3AED" w:rsidRDefault="00343336" w:rsidP="00B05E48">
      <w:pPr>
        <w:pStyle w:val="ListParagraph"/>
        <w:numPr>
          <w:ilvl w:val="0"/>
          <w:numId w:val="22"/>
        </w:numPr>
        <w:spacing w:after="0"/>
        <w:rPr>
          <w:rFonts w:eastAsiaTheme="minorHAnsi"/>
          <w:b/>
        </w:rPr>
      </w:pPr>
      <w:r>
        <w:rPr>
          <w:rFonts w:eastAsiaTheme="minorHAnsi"/>
          <w:b/>
        </w:rPr>
        <w:t>Test encoder</w:t>
      </w:r>
      <w:r w:rsidRPr="00E95CA8">
        <w:rPr>
          <w:rFonts w:eastAsiaTheme="minorHAnsi"/>
          <w:b/>
        </w:rPr>
        <w:t>:</w:t>
      </w:r>
      <w:r>
        <w:rPr>
          <w:rFonts w:eastAsiaTheme="minorHAnsi"/>
        </w:rPr>
        <w:t xml:space="preserve"> A function which encodes the anchor model according to that detailed in the test configuration. Encoding may include optimization and/or compression technologies.</w:t>
      </w:r>
    </w:p>
    <w:p w:rsidR="00343336" w:rsidRPr="00363684" w:rsidRDefault="00343336" w:rsidP="00B05E48">
      <w:pPr>
        <w:pStyle w:val="ListParagraph"/>
        <w:numPr>
          <w:ilvl w:val="0"/>
          <w:numId w:val="22"/>
        </w:numPr>
        <w:spacing w:after="0"/>
        <w:rPr>
          <w:rFonts w:eastAsiaTheme="minorHAnsi"/>
          <w:b/>
        </w:rPr>
      </w:pPr>
      <w:r>
        <w:rPr>
          <w:rFonts w:eastAsiaTheme="minorHAnsi"/>
          <w:b/>
        </w:rPr>
        <w:t xml:space="preserve">Test decoder: </w:t>
      </w:r>
      <w:r w:rsidRPr="002B3AED">
        <w:rPr>
          <w:rFonts w:eastAsiaTheme="minorHAnsi"/>
        </w:rPr>
        <w:t>A function which decodes the compressed model. This function may be absent for sender only approaches.</w:t>
      </w:r>
    </w:p>
    <w:p w:rsidR="00343336" w:rsidRPr="00E95CA8" w:rsidRDefault="00343336" w:rsidP="00B05E48">
      <w:pPr>
        <w:pStyle w:val="ListParagraph"/>
        <w:numPr>
          <w:ilvl w:val="0"/>
          <w:numId w:val="22"/>
        </w:numPr>
        <w:spacing w:after="0"/>
        <w:rPr>
          <w:rFonts w:eastAsiaTheme="minorHAnsi"/>
          <w:b/>
          <w:bCs/>
        </w:rPr>
      </w:pPr>
      <w:r w:rsidRPr="00E95CA8">
        <w:rPr>
          <w:rFonts w:eastAsiaTheme="minorHAnsi"/>
          <w:b/>
        </w:rPr>
        <w:t>Test dataset</w:t>
      </w:r>
      <w:r w:rsidRPr="00E95CA8">
        <w:rPr>
          <w:rFonts w:eastAsiaTheme="minorHAnsi"/>
          <w:b/>
          <w:bCs/>
        </w:rPr>
        <w:t>:</w:t>
      </w:r>
      <w:r w:rsidRPr="00363684">
        <w:rPr>
          <w:rFonts w:eastAsiaTheme="minorHAnsi"/>
          <w:b/>
          <w:bCs/>
        </w:rPr>
        <w:t xml:space="preserve"> </w:t>
      </w:r>
      <w:r>
        <w:rPr>
          <w:rFonts w:eastAsiaTheme="minorHAnsi"/>
        </w:rPr>
        <w:t>Media data to be input into the anchor model. Depending on the use case and scenario, such data may be video data, audio data, or other media data. In a given scenario, such data may originate from either a local or remote node.</w:t>
      </w:r>
    </w:p>
    <w:p w:rsidR="00343336" w:rsidRPr="00E95CA8" w:rsidRDefault="00343336" w:rsidP="00B05E48">
      <w:pPr>
        <w:pStyle w:val="ListParagraph"/>
        <w:numPr>
          <w:ilvl w:val="0"/>
          <w:numId w:val="22"/>
        </w:numPr>
        <w:spacing w:after="0"/>
        <w:rPr>
          <w:rFonts w:eastAsiaTheme="minorHAnsi"/>
          <w:b/>
          <w:bCs/>
        </w:rPr>
      </w:pPr>
      <w:r>
        <w:rPr>
          <w:rFonts w:eastAsiaTheme="minorHAnsi"/>
          <w:b/>
        </w:rPr>
        <w:t>Test dataset pre</w:t>
      </w:r>
      <w:r w:rsidRPr="00E95CA8">
        <w:rPr>
          <w:rFonts w:eastAsiaTheme="minorHAnsi"/>
          <w:b/>
          <w:bCs/>
        </w:rPr>
        <w:t>-</w:t>
      </w:r>
      <w:r>
        <w:rPr>
          <w:rFonts w:eastAsiaTheme="minorHAnsi"/>
          <w:b/>
          <w:bCs/>
        </w:rPr>
        <w:t xml:space="preserve">processor: </w:t>
      </w:r>
      <w:r w:rsidRPr="00E95CA8">
        <w:rPr>
          <w:rFonts w:eastAsiaTheme="minorHAnsi"/>
          <w:bCs/>
        </w:rPr>
        <w:t xml:space="preserve">A </w:t>
      </w:r>
      <w:r w:rsidRPr="00E95CA8">
        <w:rPr>
          <w:rFonts w:eastAsiaTheme="minorHAnsi" w:hint="eastAsia"/>
          <w:bCs/>
          <w:lang w:eastAsia="ko-KR"/>
        </w:rPr>
        <w:t xml:space="preserve">function which processes the test dataset </w:t>
      </w:r>
      <w:r>
        <w:rPr>
          <w:rFonts w:eastAsiaTheme="minorHAnsi"/>
          <w:bCs/>
          <w:lang w:eastAsia="ko-KR"/>
        </w:rPr>
        <w:t xml:space="preserve">media data </w:t>
      </w:r>
      <w:r w:rsidRPr="00E95CA8">
        <w:rPr>
          <w:rFonts w:eastAsiaTheme="minorHAnsi"/>
          <w:bCs/>
          <w:lang w:eastAsia="ko-KR"/>
        </w:rPr>
        <w:t xml:space="preserve">such that </w:t>
      </w:r>
      <w:r>
        <w:rPr>
          <w:rFonts w:eastAsiaTheme="minorHAnsi"/>
          <w:bCs/>
          <w:lang w:eastAsia="ko-KR"/>
        </w:rPr>
        <w:t>it is compatible with the input requirements of the anchor model.</w:t>
      </w:r>
      <w:r>
        <w:rPr>
          <w:rFonts w:eastAsiaTheme="minorHAnsi"/>
          <w:b/>
          <w:bCs/>
          <w:lang w:eastAsia="ko-KR"/>
        </w:rPr>
        <w:t xml:space="preserve"> </w:t>
      </w:r>
    </w:p>
    <w:p w:rsidR="00343336" w:rsidRPr="002B60B1" w:rsidRDefault="00343336" w:rsidP="00B05E48">
      <w:pPr>
        <w:pStyle w:val="ListParagraph"/>
        <w:numPr>
          <w:ilvl w:val="0"/>
          <w:numId w:val="22"/>
        </w:numPr>
        <w:spacing w:after="0"/>
        <w:rPr>
          <w:rFonts w:eastAsiaTheme="minorHAnsi"/>
          <w:b/>
          <w:bCs/>
        </w:rPr>
      </w:pPr>
      <w:r>
        <w:rPr>
          <w:rFonts w:eastAsiaTheme="minorHAnsi"/>
          <w:b/>
        </w:rPr>
        <w:t>Inference output processor</w:t>
      </w:r>
      <w:r w:rsidRPr="00E95CA8">
        <w:rPr>
          <w:rFonts w:eastAsiaTheme="minorHAnsi"/>
        </w:rPr>
        <w:t>:</w:t>
      </w:r>
      <w:r>
        <w:rPr>
          <w:rFonts w:eastAsiaTheme="minorHAnsi"/>
        </w:rPr>
        <w:t xml:space="preserve"> A function which processes the inference output of the anchor model (if necessary), for metric computation.</w:t>
      </w:r>
    </w:p>
    <w:p w:rsidR="00343336" w:rsidRPr="00E95CA8" w:rsidRDefault="00343336" w:rsidP="00B05E48">
      <w:pPr>
        <w:pStyle w:val="ListParagraph"/>
        <w:numPr>
          <w:ilvl w:val="0"/>
          <w:numId w:val="22"/>
        </w:numPr>
        <w:spacing w:after="0"/>
        <w:rPr>
          <w:rFonts w:eastAsiaTheme="minorHAnsi"/>
          <w:b/>
        </w:rPr>
      </w:pPr>
      <w:r>
        <w:rPr>
          <w:rFonts w:eastAsiaTheme="minorHAnsi"/>
          <w:b/>
        </w:rPr>
        <w:t xml:space="preserve">Test </w:t>
      </w:r>
      <w:proofErr w:type="spellStart"/>
      <w:r>
        <w:rPr>
          <w:rFonts w:eastAsiaTheme="minorHAnsi"/>
          <w:b/>
        </w:rPr>
        <w:t>bitstream</w:t>
      </w:r>
      <w:proofErr w:type="spellEnd"/>
      <w:r>
        <w:rPr>
          <w:rFonts w:eastAsiaTheme="minorHAnsi"/>
          <w:b/>
        </w:rPr>
        <w:t xml:space="preserve"> (compressed model): </w:t>
      </w:r>
      <w:r w:rsidRPr="00E95CA8">
        <w:rPr>
          <w:rFonts w:eastAsiaTheme="minorHAnsi"/>
        </w:rPr>
        <w:t xml:space="preserve">The </w:t>
      </w:r>
      <w:r>
        <w:rPr>
          <w:rFonts w:eastAsiaTheme="minorHAnsi"/>
        </w:rPr>
        <w:t>compressed test model of the anchor model</w:t>
      </w:r>
      <w:r w:rsidRPr="00E95CA8">
        <w:rPr>
          <w:rFonts w:eastAsiaTheme="minorHAnsi"/>
        </w:rPr>
        <w:t xml:space="preserve">, </w:t>
      </w:r>
      <w:r>
        <w:rPr>
          <w:rFonts w:eastAsiaTheme="minorHAnsi"/>
        </w:rPr>
        <w:t>typically to be sent via the network</w:t>
      </w:r>
      <w:r w:rsidRPr="00E95CA8">
        <w:rPr>
          <w:rFonts w:eastAsiaTheme="minorHAnsi"/>
        </w:rPr>
        <w:t>.</w:t>
      </w:r>
    </w:p>
    <w:p w:rsidR="00343336" w:rsidRPr="00E95CA8" w:rsidRDefault="00343336" w:rsidP="00B05E48">
      <w:pPr>
        <w:pStyle w:val="ListParagraph"/>
        <w:numPr>
          <w:ilvl w:val="0"/>
          <w:numId w:val="22"/>
        </w:numPr>
        <w:spacing w:after="0"/>
        <w:rPr>
          <w:rFonts w:eastAsiaTheme="minorHAnsi"/>
          <w:b/>
        </w:rPr>
      </w:pPr>
      <w:r>
        <w:rPr>
          <w:rFonts w:eastAsiaTheme="minorHAnsi"/>
          <w:b/>
        </w:rPr>
        <w:lastRenderedPageBreak/>
        <w:t xml:space="preserve">Test model: </w:t>
      </w:r>
      <w:r>
        <w:rPr>
          <w:rFonts w:eastAsiaTheme="minorHAnsi"/>
          <w:lang w:eastAsia="ko-KR"/>
        </w:rPr>
        <w:t>The test model which was encoded and subsequently decoded. The inference performance of this test model is compared with the anchor model to evaluate the impacts of the test encoder and decoder.</w:t>
      </w:r>
    </w:p>
    <w:p w:rsidR="00343336" w:rsidRPr="00E95CA8" w:rsidRDefault="00343336" w:rsidP="00B05E48">
      <w:pPr>
        <w:pStyle w:val="ListParagraph"/>
        <w:numPr>
          <w:ilvl w:val="0"/>
          <w:numId w:val="22"/>
        </w:numPr>
      </w:pPr>
      <w:r>
        <w:rPr>
          <w:rFonts w:eastAsiaTheme="minorHAnsi"/>
          <w:b/>
          <w:bCs/>
        </w:rPr>
        <w:t xml:space="preserve">Test network: </w:t>
      </w:r>
      <w:r>
        <w:rPr>
          <w:rFonts w:eastAsiaTheme="minorHAnsi"/>
          <w:bCs/>
        </w:rPr>
        <w:t>The network over which output data from certain functions are delivered. For model compression scenarios, the compressed model is sent over the network. In use cases, this network is typically the 5GS.</w:t>
      </w:r>
    </w:p>
    <w:p w:rsidR="00343336" w:rsidRPr="00E95CA8" w:rsidRDefault="00343336" w:rsidP="00B05E48">
      <w:pPr>
        <w:pStyle w:val="ListParagraph"/>
        <w:numPr>
          <w:ilvl w:val="0"/>
          <w:numId w:val="22"/>
        </w:numPr>
      </w:pPr>
      <w:r w:rsidRPr="00020104">
        <w:rPr>
          <w:rFonts w:eastAsiaTheme="minorHAnsi"/>
          <w:b/>
          <w:bCs/>
        </w:rPr>
        <w:t xml:space="preserve">Metrics </w:t>
      </w:r>
      <w:r>
        <w:rPr>
          <w:rFonts w:eastAsiaTheme="minorHAnsi"/>
          <w:b/>
          <w:bCs/>
        </w:rPr>
        <w:t>L</w:t>
      </w:r>
      <w:r w:rsidRPr="00020104">
        <w:rPr>
          <w:rFonts w:eastAsiaTheme="minorHAnsi"/>
          <w:b/>
          <w:bCs/>
        </w:rPr>
        <w:t>og</w:t>
      </w:r>
      <w:r>
        <w:rPr>
          <w:rFonts w:eastAsiaTheme="minorHAnsi"/>
          <w:b/>
          <w:bCs/>
        </w:rPr>
        <w:t>s</w:t>
      </w:r>
      <w:r w:rsidRPr="00020104">
        <w:rPr>
          <w:rFonts w:eastAsiaTheme="minorHAnsi"/>
          <w:b/>
          <w:bCs/>
        </w:rPr>
        <w:t>/</w:t>
      </w:r>
      <w:r>
        <w:rPr>
          <w:rFonts w:eastAsiaTheme="minorHAnsi"/>
          <w:b/>
          <w:bCs/>
        </w:rPr>
        <w:t>C</w:t>
      </w:r>
      <w:r w:rsidRPr="00020104">
        <w:rPr>
          <w:rFonts w:eastAsiaTheme="minorHAnsi"/>
          <w:b/>
          <w:bCs/>
        </w:rPr>
        <w:t xml:space="preserve">omputation: </w:t>
      </w:r>
      <w:r w:rsidRPr="00020104">
        <w:rPr>
          <w:rFonts w:eastAsiaTheme="minorHAnsi"/>
          <w:bCs/>
        </w:rPr>
        <w:t xml:space="preserve">A function which logs and computes </w:t>
      </w:r>
      <w:r>
        <w:rPr>
          <w:rFonts w:eastAsiaTheme="minorHAnsi"/>
          <w:bCs/>
        </w:rPr>
        <w:t xml:space="preserve">the metrics on corresponding output data from certain functions, relevant for the scenario. Such metrics may include those described in clause </w:t>
      </w:r>
      <w:r w:rsidR="00D4031E">
        <w:rPr>
          <w:rFonts w:eastAsiaTheme="minorHAnsi"/>
          <w:bCs/>
        </w:rPr>
        <w:t>6.</w:t>
      </w:r>
    </w:p>
    <w:p w:rsidR="00343336" w:rsidRDefault="00343336" w:rsidP="00B05E48">
      <w:pPr>
        <w:pStyle w:val="ListParagraph"/>
        <w:numPr>
          <w:ilvl w:val="0"/>
          <w:numId w:val="22"/>
        </w:numPr>
      </w:pPr>
      <w:r>
        <w:rPr>
          <w:rFonts w:eastAsiaTheme="minorHAnsi"/>
          <w:b/>
          <w:bCs/>
        </w:rPr>
        <w:t xml:space="preserve">Test metrics: </w:t>
      </w:r>
      <w:r>
        <w:rPr>
          <w:rFonts w:eastAsiaTheme="minorHAnsi"/>
          <w:bCs/>
        </w:rPr>
        <w:t>The metrics used for the evaluation of the scenario.</w:t>
      </w:r>
    </w:p>
    <w:p w:rsidR="00343336" w:rsidRDefault="00343336" w:rsidP="00343336">
      <w:pPr>
        <w:pStyle w:val="Heading1"/>
      </w:pPr>
      <w:r>
        <w:t>6</w:t>
      </w:r>
      <w:r>
        <w:tab/>
        <w:t>Metrics</w:t>
      </w:r>
    </w:p>
    <w:p w:rsidR="00343336" w:rsidRPr="00F344A9" w:rsidRDefault="00343336" w:rsidP="00343336">
      <w:pPr>
        <w:rPr>
          <w:rFonts w:eastAsia="맑은 고딕"/>
        </w:rPr>
      </w:pPr>
      <w:r w:rsidRPr="00F344A9">
        <w:rPr>
          <w:rFonts w:eastAsia="맑은 고딕"/>
        </w:rPr>
        <w:t>In the process of AI/ML, no matter on the training set or on the new sample, there is always some difference between the output result of the model and the real value. Model evaluation is a process of using different evaluation metrics to understand the performance of artificial intelligence/machine learning models and its advantages and disadvantages. It is an indispensable part of the model development phases which can help to discover the appropriate model to express the data and evaluate the performance of the selected model.</w:t>
      </w:r>
    </w:p>
    <w:p w:rsidR="00343336" w:rsidRPr="002B3AED" w:rsidRDefault="00343336" w:rsidP="00343336">
      <w:pPr>
        <w:rPr>
          <w:rFonts w:eastAsia="맑은 고딕"/>
        </w:rPr>
      </w:pPr>
      <w:r w:rsidRPr="00F344A9">
        <w:rPr>
          <w:rFonts w:eastAsia="맑은 고딕" w:hint="eastAsia"/>
          <w:lang w:eastAsia="zh-CN"/>
        </w:rPr>
        <w:t>D</w:t>
      </w:r>
      <w:r w:rsidRPr="00F344A9">
        <w:rPr>
          <w:rFonts w:eastAsia="맑은 고딕"/>
        </w:rPr>
        <w:t>ifferent AI/ML work tasks have different evaluation metrics, and the same machine learning task will also have different evaluation metrics, each metric has different emphasis, e.g., classification, regression, ranking, clustering, recommendation, etc.</w:t>
      </w:r>
    </w:p>
    <w:p w:rsidR="00343336" w:rsidRDefault="00343336" w:rsidP="00343336">
      <w:r>
        <w:t>Given that most scenarios that we’re dealing with in the scope of this study involve computer vision tasks, for model performance metrics, the evaluation framework should reuse existing metrics that are well-established in the research community. There exists different metrics depending on the type of task performed by the model.</w:t>
      </w:r>
    </w:p>
    <w:p w:rsidR="00343336" w:rsidRPr="00F344A9" w:rsidRDefault="00343336" w:rsidP="00343336">
      <w:pPr>
        <w:rPr>
          <w:rFonts w:eastAsia="DengXian"/>
          <w:lang w:eastAsia="zh-CN"/>
        </w:rPr>
      </w:pPr>
      <w:r w:rsidRPr="00F344A9">
        <w:rPr>
          <w:rFonts w:eastAsia="DengXian"/>
          <w:lang w:eastAsia="zh-CN"/>
        </w:rPr>
        <w:t xml:space="preserve">Classification model evaluation is the process of assessing and measuring the performance of a machine learning model that has been used for classification tasks. </w:t>
      </w:r>
      <w:proofErr w:type="gramStart"/>
      <w:r w:rsidRPr="00F344A9">
        <w:rPr>
          <w:rFonts w:eastAsia="DengXian"/>
          <w:lang w:eastAsia="zh-CN"/>
        </w:rPr>
        <w:t>its</w:t>
      </w:r>
      <w:proofErr w:type="gramEnd"/>
      <w:r w:rsidRPr="00F344A9">
        <w:rPr>
          <w:rFonts w:eastAsia="DengXian"/>
          <w:lang w:eastAsia="zh-CN"/>
        </w:rPr>
        <w:t xml:space="preserve"> goal is to divide different images into different categories, to achieve the minimum classification error.</w:t>
      </w:r>
    </w:p>
    <w:p w:rsidR="00343336" w:rsidRPr="00F344A9" w:rsidRDefault="00343336" w:rsidP="00343336">
      <w:pPr>
        <w:rPr>
          <w:rFonts w:eastAsia="DengXian"/>
          <w:lang w:eastAsia="zh-CN"/>
        </w:rPr>
      </w:pPr>
      <w:r w:rsidRPr="00F344A9">
        <w:rPr>
          <w:rFonts w:eastAsia="DengXian"/>
          <w:lang w:eastAsia="zh-CN"/>
        </w:rPr>
        <w:t>Confusion matrix is a table used in classification tasks that summarizes the performance of a machine learning model on a set of data for which the true values are known. It consists of rows and columns where each row represents the true class of the samples and each column represents the predicted class. The confusion matrix displays the number of samples that are classified correctly (true positives and true negatives) and incorrectly (false positives and false negatives) by the model.</w:t>
      </w:r>
    </w:p>
    <w:tbl>
      <w:tblPr>
        <w:tblStyle w:val="1"/>
        <w:tblW w:w="0" w:type="auto"/>
        <w:tblLook w:val="04A0" w:firstRow="1" w:lastRow="0" w:firstColumn="1" w:lastColumn="0" w:noHBand="0" w:noVBand="1"/>
      </w:tblPr>
      <w:tblGrid>
        <w:gridCol w:w="2241"/>
        <w:gridCol w:w="2255"/>
        <w:gridCol w:w="2258"/>
        <w:gridCol w:w="2262"/>
      </w:tblGrid>
      <w:tr w:rsidR="00343336" w:rsidRPr="00F344A9" w:rsidTr="00B84921">
        <w:tc>
          <w:tcPr>
            <w:tcW w:w="4674" w:type="dxa"/>
            <w:gridSpan w:val="2"/>
            <w:vMerge w:val="restart"/>
          </w:tcPr>
          <w:p w:rsidR="00343336" w:rsidRPr="00F344A9" w:rsidRDefault="00343336" w:rsidP="00B84921">
            <w:pPr>
              <w:rPr>
                <w:rFonts w:eastAsia="DengXian"/>
                <w:lang w:eastAsia="zh-CN"/>
              </w:rPr>
            </w:pPr>
            <w:r w:rsidRPr="00F344A9">
              <w:rPr>
                <w:rFonts w:eastAsia="DengXian" w:hint="eastAsia"/>
                <w:lang w:eastAsia="zh-CN"/>
              </w:rPr>
              <w:t>C</w:t>
            </w:r>
            <w:r w:rsidRPr="00F344A9">
              <w:rPr>
                <w:rFonts w:eastAsia="DengXian"/>
                <w:lang w:eastAsia="zh-CN"/>
              </w:rPr>
              <w:t>onfusion Matrix</w:t>
            </w:r>
          </w:p>
        </w:tc>
        <w:tc>
          <w:tcPr>
            <w:tcW w:w="4676" w:type="dxa"/>
            <w:gridSpan w:val="2"/>
          </w:tcPr>
          <w:p w:rsidR="00343336" w:rsidRPr="00F344A9" w:rsidRDefault="00343336" w:rsidP="00B84921">
            <w:pPr>
              <w:rPr>
                <w:rFonts w:eastAsia="DengXian"/>
                <w:lang w:eastAsia="zh-CN"/>
              </w:rPr>
            </w:pPr>
            <w:r w:rsidRPr="00F344A9">
              <w:rPr>
                <w:rFonts w:eastAsia="DengXian" w:hint="eastAsia"/>
                <w:lang w:eastAsia="zh-CN"/>
              </w:rPr>
              <w:t>P</w:t>
            </w:r>
            <w:r w:rsidRPr="00F344A9">
              <w:rPr>
                <w:rFonts w:eastAsia="DengXian"/>
                <w:lang w:eastAsia="zh-CN"/>
              </w:rPr>
              <w:t>redicted Value</w:t>
            </w:r>
          </w:p>
        </w:tc>
      </w:tr>
      <w:tr w:rsidR="00343336" w:rsidRPr="00F344A9" w:rsidTr="00B84921">
        <w:tc>
          <w:tcPr>
            <w:tcW w:w="4674" w:type="dxa"/>
            <w:gridSpan w:val="2"/>
            <w:vMerge/>
          </w:tcPr>
          <w:p w:rsidR="00343336" w:rsidRPr="00F344A9" w:rsidRDefault="00343336" w:rsidP="00B84921">
            <w:pPr>
              <w:rPr>
                <w:rFonts w:eastAsia="DengXian"/>
                <w:lang w:eastAsia="zh-CN"/>
              </w:rPr>
            </w:pPr>
          </w:p>
        </w:tc>
        <w:tc>
          <w:tcPr>
            <w:tcW w:w="2338" w:type="dxa"/>
          </w:tcPr>
          <w:p w:rsidR="00343336" w:rsidRPr="00F344A9" w:rsidRDefault="00343336" w:rsidP="00B84921">
            <w:pPr>
              <w:rPr>
                <w:rFonts w:eastAsia="DengXian"/>
                <w:lang w:eastAsia="zh-CN"/>
              </w:rPr>
            </w:pPr>
            <w:r w:rsidRPr="00F344A9">
              <w:rPr>
                <w:rFonts w:eastAsia="DengXian" w:hint="eastAsia"/>
                <w:lang w:eastAsia="zh-CN"/>
              </w:rPr>
              <w:t>P</w:t>
            </w:r>
            <w:r w:rsidRPr="00F344A9">
              <w:rPr>
                <w:rFonts w:eastAsia="DengXian"/>
                <w:lang w:eastAsia="zh-CN"/>
              </w:rPr>
              <w:t>ositive</w:t>
            </w:r>
          </w:p>
        </w:tc>
        <w:tc>
          <w:tcPr>
            <w:tcW w:w="2338" w:type="dxa"/>
          </w:tcPr>
          <w:p w:rsidR="00343336" w:rsidRPr="00F344A9" w:rsidRDefault="00343336" w:rsidP="00B84921">
            <w:pPr>
              <w:rPr>
                <w:rFonts w:eastAsia="DengXian"/>
                <w:lang w:eastAsia="zh-CN"/>
              </w:rPr>
            </w:pPr>
            <w:r w:rsidRPr="00F344A9">
              <w:rPr>
                <w:rFonts w:eastAsia="DengXian" w:hint="eastAsia"/>
                <w:lang w:eastAsia="zh-CN"/>
              </w:rPr>
              <w:t>N</w:t>
            </w:r>
            <w:r w:rsidRPr="00F344A9">
              <w:rPr>
                <w:rFonts w:eastAsia="DengXian"/>
                <w:lang w:eastAsia="zh-CN"/>
              </w:rPr>
              <w:t>egative</w:t>
            </w:r>
          </w:p>
        </w:tc>
      </w:tr>
      <w:tr w:rsidR="00343336" w:rsidRPr="00F344A9" w:rsidTr="00B84921">
        <w:tc>
          <w:tcPr>
            <w:tcW w:w="2337" w:type="dxa"/>
            <w:vMerge w:val="restart"/>
          </w:tcPr>
          <w:p w:rsidR="00343336" w:rsidRPr="00F344A9" w:rsidRDefault="00343336" w:rsidP="00B84921">
            <w:pPr>
              <w:rPr>
                <w:rFonts w:eastAsia="DengXian"/>
                <w:lang w:eastAsia="zh-CN"/>
              </w:rPr>
            </w:pPr>
            <w:r w:rsidRPr="00F344A9">
              <w:rPr>
                <w:rFonts w:eastAsia="DengXian" w:hint="eastAsia"/>
                <w:lang w:eastAsia="zh-CN"/>
              </w:rPr>
              <w:t>T</w:t>
            </w:r>
            <w:r w:rsidRPr="00F344A9">
              <w:rPr>
                <w:rFonts w:eastAsia="DengXian"/>
                <w:lang w:eastAsia="zh-CN"/>
              </w:rPr>
              <w:t>rue Value</w:t>
            </w:r>
          </w:p>
        </w:tc>
        <w:tc>
          <w:tcPr>
            <w:tcW w:w="2337" w:type="dxa"/>
          </w:tcPr>
          <w:p w:rsidR="00343336" w:rsidRPr="00F344A9" w:rsidRDefault="00343336" w:rsidP="00B84921">
            <w:pPr>
              <w:rPr>
                <w:rFonts w:eastAsia="DengXian"/>
                <w:lang w:eastAsia="zh-CN"/>
              </w:rPr>
            </w:pPr>
            <w:r w:rsidRPr="00F344A9">
              <w:rPr>
                <w:rFonts w:eastAsia="DengXian" w:hint="eastAsia"/>
                <w:lang w:eastAsia="zh-CN"/>
              </w:rPr>
              <w:t>P</w:t>
            </w:r>
            <w:r w:rsidRPr="00F344A9">
              <w:rPr>
                <w:rFonts w:eastAsia="DengXian"/>
                <w:lang w:eastAsia="zh-CN"/>
              </w:rPr>
              <w:t>ositive</w:t>
            </w:r>
          </w:p>
        </w:tc>
        <w:tc>
          <w:tcPr>
            <w:tcW w:w="2338" w:type="dxa"/>
          </w:tcPr>
          <w:p w:rsidR="00343336" w:rsidRPr="00F344A9" w:rsidRDefault="00343336" w:rsidP="00B84921">
            <w:pPr>
              <w:rPr>
                <w:rFonts w:eastAsia="DengXian"/>
                <w:lang w:eastAsia="zh-CN"/>
              </w:rPr>
            </w:pPr>
            <w:r w:rsidRPr="00F344A9">
              <w:rPr>
                <w:b/>
                <w:lang w:eastAsia="zh-CN"/>
              </w:rPr>
              <w:t>True Positives (TP)</w:t>
            </w:r>
          </w:p>
        </w:tc>
        <w:tc>
          <w:tcPr>
            <w:tcW w:w="2338" w:type="dxa"/>
          </w:tcPr>
          <w:p w:rsidR="00343336" w:rsidRPr="00F344A9" w:rsidRDefault="00343336" w:rsidP="00B84921">
            <w:pPr>
              <w:rPr>
                <w:rFonts w:eastAsia="DengXian"/>
                <w:lang w:eastAsia="zh-CN"/>
              </w:rPr>
            </w:pPr>
            <w:r w:rsidRPr="00F344A9">
              <w:rPr>
                <w:b/>
                <w:lang w:eastAsia="zh-CN"/>
              </w:rPr>
              <w:t>False Negatives (FN)</w:t>
            </w:r>
          </w:p>
        </w:tc>
      </w:tr>
      <w:tr w:rsidR="00343336" w:rsidRPr="00F344A9" w:rsidTr="00B84921">
        <w:tc>
          <w:tcPr>
            <w:tcW w:w="2337" w:type="dxa"/>
            <w:vMerge/>
          </w:tcPr>
          <w:p w:rsidR="00343336" w:rsidRPr="00F344A9" w:rsidRDefault="00343336" w:rsidP="00B84921">
            <w:pPr>
              <w:rPr>
                <w:rFonts w:eastAsia="DengXian"/>
                <w:lang w:eastAsia="zh-CN"/>
              </w:rPr>
            </w:pPr>
          </w:p>
        </w:tc>
        <w:tc>
          <w:tcPr>
            <w:tcW w:w="2337" w:type="dxa"/>
          </w:tcPr>
          <w:p w:rsidR="00343336" w:rsidRPr="00F344A9" w:rsidRDefault="00343336" w:rsidP="00B84921">
            <w:pPr>
              <w:rPr>
                <w:rFonts w:eastAsia="DengXian"/>
                <w:lang w:eastAsia="zh-CN"/>
              </w:rPr>
            </w:pPr>
            <w:r w:rsidRPr="00F344A9">
              <w:rPr>
                <w:rFonts w:eastAsia="DengXian" w:hint="eastAsia"/>
                <w:lang w:eastAsia="zh-CN"/>
              </w:rPr>
              <w:t>N</w:t>
            </w:r>
            <w:r w:rsidRPr="00F344A9">
              <w:rPr>
                <w:rFonts w:eastAsia="DengXian"/>
                <w:lang w:eastAsia="zh-CN"/>
              </w:rPr>
              <w:t>egative</w:t>
            </w:r>
          </w:p>
        </w:tc>
        <w:tc>
          <w:tcPr>
            <w:tcW w:w="2338" w:type="dxa"/>
          </w:tcPr>
          <w:p w:rsidR="00343336" w:rsidRPr="00F344A9" w:rsidRDefault="00343336" w:rsidP="00B84921">
            <w:pPr>
              <w:rPr>
                <w:rFonts w:eastAsia="DengXian"/>
                <w:lang w:eastAsia="zh-CN"/>
              </w:rPr>
            </w:pPr>
            <w:r w:rsidRPr="00F344A9">
              <w:rPr>
                <w:b/>
                <w:lang w:eastAsia="zh-CN"/>
              </w:rPr>
              <w:t>False Positives (FP)</w:t>
            </w:r>
          </w:p>
        </w:tc>
        <w:tc>
          <w:tcPr>
            <w:tcW w:w="2338" w:type="dxa"/>
          </w:tcPr>
          <w:p w:rsidR="00343336" w:rsidRPr="00F344A9" w:rsidRDefault="00343336" w:rsidP="00B84921">
            <w:pPr>
              <w:rPr>
                <w:rFonts w:eastAsia="DengXian"/>
                <w:lang w:eastAsia="zh-CN"/>
              </w:rPr>
            </w:pPr>
            <w:r w:rsidRPr="00F344A9">
              <w:rPr>
                <w:b/>
                <w:lang w:eastAsia="zh-CN"/>
              </w:rPr>
              <w:t>True Negatives (TN)</w:t>
            </w:r>
          </w:p>
        </w:tc>
      </w:tr>
    </w:tbl>
    <w:p w:rsidR="00343336" w:rsidRPr="00F344A9" w:rsidRDefault="00343336" w:rsidP="00343336">
      <w:pPr>
        <w:rPr>
          <w:rFonts w:eastAsia="DengXian"/>
          <w:lang w:eastAsia="zh-CN"/>
        </w:rPr>
      </w:pPr>
    </w:p>
    <w:p w:rsidR="00343336" w:rsidRPr="00F344A9" w:rsidRDefault="00343336" w:rsidP="00343336">
      <w:pPr>
        <w:rPr>
          <w:rFonts w:eastAsia="맑은 고딕"/>
          <w:lang w:eastAsia="zh-CN"/>
        </w:rPr>
      </w:pPr>
      <w:r w:rsidRPr="00F344A9">
        <w:rPr>
          <w:rFonts w:eastAsia="맑은 고딕"/>
          <w:b/>
          <w:lang w:eastAsia="zh-CN"/>
        </w:rPr>
        <w:t>True Positives (TP)</w:t>
      </w:r>
      <w:r w:rsidRPr="00F344A9">
        <w:rPr>
          <w:rFonts w:eastAsia="맑은 고딕"/>
          <w:lang w:eastAsia="zh-CN"/>
        </w:rPr>
        <w:t>: predict an observation belongs to a class and it actually does belong to that class;</w:t>
      </w:r>
    </w:p>
    <w:p w:rsidR="00343336" w:rsidRPr="00F344A9" w:rsidRDefault="00343336" w:rsidP="00343336">
      <w:pPr>
        <w:rPr>
          <w:rFonts w:eastAsia="맑은 고딕"/>
          <w:lang w:eastAsia="zh-CN"/>
        </w:rPr>
      </w:pPr>
      <w:r w:rsidRPr="00F344A9">
        <w:rPr>
          <w:rFonts w:eastAsia="맑은 고딕"/>
          <w:b/>
          <w:lang w:eastAsia="zh-CN"/>
        </w:rPr>
        <w:t>True Negatives (TN):</w:t>
      </w:r>
      <w:r w:rsidRPr="00F344A9">
        <w:rPr>
          <w:rFonts w:eastAsia="맑은 고딕"/>
          <w:lang w:eastAsia="zh-CN"/>
        </w:rPr>
        <w:t xml:space="preserve"> predict an observation does not belong to a class and it actually does not belong to that class;</w:t>
      </w:r>
    </w:p>
    <w:p w:rsidR="00343336" w:rsidRPr="00F344A9" w:rsidRDefault="00343336" w:rsidP="00343336">
      <w:pPr>
        <w:rPr>
          <w:rFonts w:eastAsia="맑은 고딕"/>
          <w:lang w:eastAsia="zh-CN"/>
        </w:rPr>
      </w:pPr>
      <w:r w:rsidRPr="00F344A9">
        <w:rPr>
          <w:rFonts w:eastAsia="맑은 고딕"/>
          <w:b/>
          <w:lang w:eastAsia="zh-CN"/>
        </w:rPr>
        <w:t>False Positives (FP)</w:t>
      </w:r>
      <w:r w:rsidRPr="00F344A9">
        <w:rPr>
          <w:rFonts w:eastAsia="맑은 고딕"/>
          <w:lang w:eastAsia="zh-CN"/>
        </w:rPr>
        <w:t>: predict an observation belongs to a class but it does not belong to that class;</w:t>
      </w:r>
    </w:p>
    <w:p w:rsidR="00343336" w:rsidRPr="00F344A9" w:rsidRDefault="00343336" w:rsidP="00343336">
      <w:pPr>
        <w:rPr>
          <w:rFonts w:eastAsia="맑은 고딕"/>
          <w:lang w:eastAsia="zh-CN"/>
        </w:rPr>
      </w:pPr>
      <w:r w:rsidRPr="00F344A9">
        <w:rPr>
          <w:rFonts w:eastAsia="맑은 고딕"/>
          <w:b/>
          <w:lang w:eastAsia="zh-CN"/>
        </w:rPr>
        <w:t>False Negatives (FN):</w:t>
      </w:r>
      <w:r w:rsidRPr="00F344A9">
        <w:rPr>
          <w:rFonts w:eastAsia="맑은 고딕"/>
          <w:lang w:eastAsia="zh-CN"/>
        </w:rPr>
        <w:t xml:space="preserve"> predict an observation does not belong to a class but it does belong to that class.</w:t>
      </w:r>
    </w:p>
    <w:p w:rsidR="00343336" w:rsidRPr="009B5391" w:rsidRDefault="00343336" w:rsidP="00343336">
      <w:pPr>
        <w:rPr>
          <w:lang w:eastAsia="ko-KR"/>
        </w:rPr>
      </w:pPr>
    </w:p>
    <w:p w:rsidR="00343336" w:rsidRDefault="00343336" w:rsidP="00343336">
      <w:r>
        <w:t xml:space="preserve">For object classification tasks, the </w:t>
      </w:r>
      <w:r w:rsidRPr="00F344A9">
        <w:rPr>
          <w:rFonts w:eastAsia="맑은 고딕"/>
        </w:rPr>
        <w:t>following metrics are used to evaluate or measure the perform</w:t>
      </w:r>
      <w:r>
        <w:rPr>
          <w:rFonts w:eastAsia="맑은 고딕"/>
        </w:rPr>
        <w:t>ance of a classification model:</w:t>
      </w:r>
    </w:p>
    <w:p w:rsidR="00343336" w:rsidRDefault="00343336" w:rsidP="00B05E48">
      <w:pPr>
        <w:numPr>
          <w:ilvl w:val="0"/>
          <w:numId w:val="23"/>
        </w:numPr>
        <w:overflowPunct w:val="0"/>
        <w:autoSpaceDE w:val="0"/>
        <w:autoSpaceDN w:val="0"/>
        <w:adjustRightInd w:val="0"/>
        <w:textAlignment w:val="baseline"/>
      </w:pPr>
      <w:r>
        <w:lastRenderedPageBreak/>
        <w:t xml:space="preserve">Accuracy: </w:t>
      </w:r>
      <w:r w:rsidRPr="00595BF0">
        <w:t>Accuracy is the simplest metric for evaluating classification performance. It measures the percentage of correctly classified objects out of the total number of objects in the dataset. While accuracy is easy to understand and compute, it can be misleading if the dataset is imbalanced, or the cost of misclassifying different categories is not equal.</w:t>
      </w:r>
      <w:r>
        <w:t xml:space="preserve"> </w:t>
      </w:r>
      <w:r w:rsidRPr="009B5391">
        <w:t>Accuracy measures how often the classifier makes the correct predictions, it is defined as the ratio between the number of correct predictions and the number of total predictions.</w:t>
      </w:r>
    </w:p>
    <w:p w:rsidR="00343336" w:rsidRDefault="00343336" w:rsidP="00343336">
      <w:pPr>
        <w:overflowPunct w:val="0"/>
        <w:autoSpaceDE w:val="0"/>
        <w:autoSpaceDN w:val="0"/>
        <w:adjustRightInd w:val="0"/>
        <w:ind w:left="720"/>
        <w:textAlignment w:val="baseline"/>
      </w:pPr>
      <m:oMathPara>
        <m:oMath>
          <m:r>
            <w:rPr>
              <w:rFonts w:ascii="Cambria Math" w:eastAsia="맑은 고딕" w:hAnsi="Cambria Math"/>
            </w:rPr>
            <m:t>Accuracy=</m:t>
          </m:r>
          <m:f>
            <m:fPr>
              <m:ctrlPr>
                <w:rPr>
                  <w:rFonts w:ascii="Cambria Math" w:eastAsia="맑은 고딕" w:hAnsi="Cambria Math"/>
                  <w:i/>
                  <w:iCs/>
                </w:rPr>
              </m:ctrlPr>
            </m:fPr>
            <m:num>
              <m:r>
                <w:rPr>
                  <w:rFonts w:ascii="Cambria Math" w:eastAsia="맑은 고딕" w:hAnsi="Cambria Math"/>
                </w:rPr>
                <m:t>TP+TN</m:t>
              </m:r>
            </m:num>
            <m:den>
              <m:r>
                <w:rPr>
                  <w:rFonts w:ascii="Cambria Math" w:eastAsia="맑은 고딕" w:hAnsi="Cambria Math"/>
                </w:rPr>
                <m:t>TP+TN+FP+FN</m:t>
              </m:r>
            </m:den>
          </m:f>
        </m:oMath>
      </m:oMathPara>
    </w:p>
    <w:p w:rsidR="00343336" w:rsidRPr="00595BF0" w:rsidRDefault="00343336" w:rsidP="00B05E48">
      <w:pPr>
        <w:numPr>
          <w:ilvl w:val="0"/>
          <w:numId w:val="23"/>
        </w:numPr>
        <w:overflowPunct w:val="0"/>
        <w:autoSpaceDE w:val="0"/>
        <w:autoSpaceDN w:val="0"/>
        <w:adjustRightInd w:val="0"/>
        <w:textAlignment w:val="baseline"/>
      </w:pPr>
      <w:r>
        <w:t xml:space="preserve">Precision: </w:t>
      </w:r>
      <w:r w:rsidRPr="00595BF0">
        <w:t xml:space="preserve">Precision measures the proportion of true positives among all the objects that the model classified as positive. It is useful when the cost of false positives is high, and it is essential to avoid misclassifying objects. </w:t>
      </w:r>
      <w:r>
        <w:t>Since p</w:t>
      </w:r>
      <w:r w:rsidRPr="009B5391">
        <w:t>recision measures the proportion of predicted positive results that are actually positive, it is defined as the fraction of examples (true positives) among all of the examples which were predicted to belong in a certain class (positive).</w:t>
      </w:r>
      <w:r>
        <w:br/>
      </w:r>
      <m:oMathPara>
        <m:oMath>
          <m:r>
            <w:rPr>
              <w:rFonts w:ascii="Cambria Math" w:eastAsia="맑은 고딕" w:hAnsi="Cambria Math"/>
            </w:rPr>
            <m:t>Precision=</m:t>
          </m:r>
          <m:f>
            <m:fPr>
              <m:ctrlPr>
                <w:rPr>
                  <w:rFonts w:ascii="Cambria Math" w:eastAsia="맑은 고딕" w:hAnsi="Cambria Math"/>
                  <w:i/>
                </w:rPr>
              </m:ctrlPr>
            </m:fPr>
            <m:num>
              <m:r>
                <w:rPr>
                  <w:rFonts w:ascii="Cambria Math" w:eastAsia="맑은 고딕" w:hAnsi="Cambria Math"/>
                </w:rPr>
                <m:t>TP</m:t>
              </m:r>
            </m:num>
            <m:den>
              <m:r>
                <w:rPr>
                  <w:rFonts w:ascii="Cambria Math" w:eastAsia="맑은 고딕" w:hAnsi="Cambria Math"/>
                </w:rPr>
                <m:t>TP+FP</m:t>
              </m:r>
            </m:den>
          </m:f>
        </m:oMath>
      </m:oMathPara>
    </w:p>
    <w:p w:rsidR="00343336" w:rsidRDefault="00343336" w:rsidP="00B05E48">
      <w:pPr>
        <w:numPr>
          <w:ilvl w:val="0"/>
          <w:numId w:val="23"/>
        </w:numPr>
        <w:overflowPunct w:val="0"/>
        <w:autoSpaceDE w:val="0"/>
        <w:autoSpaceDN w:val="0"/>
        <w:adjustRightInd w:val="0"/>
        <w:textAlignment w:val="baseline"/>
      </w:pPr>
      <w:r>
        <w:t>Recall: Recall</w:t>
      </w:r>
      <w:r w:rsidRPr="00595BF0">
        <w:t xml:space="preserve"> measures the proportion of true positives among all the objects that belong to the positive class in the dataset. It is useful when the cost of false negatives is high, and it is essential to detect all objects in the dataset. </w:t>
      </w:r>
      <w:r>
        <w:t>Since r</w:t>
      </w:r>
      <w:r w:rsidRPr="009B5391">
        <w:t>ecall measures how much the classifier can predict in an actual positive sample, it is defined as the fraction of examples which were predicted to belong to a class with respect to all of the examples that truly belong in the class.</w:t>
      </w:r>
    </w:p>
    <w:p w:rsidR="00343336" w:rsidRPr="00595BF0" w:rsidRDefault="00343336" w:rsidP="00343336">
      <w:pPr>
        <w:overflowPunct w:val="0"/>
        <w:autoSpaceDE w:val="0"/>
        <w:autoSpaceDN w:val="0"/>
        <w:adjustRightInd w:val="0"/>
        <w:ind w:left="720"/>
        <w:textAlignment w:val="baseline"/>
      </w:pPr>
      <m:oMathPara>
        <m:oMath>
          <m:r>
            <w:rPr>
              <w:rFonts w:ascii="Cambria Math" w:eastAsia="맑은 고딕" w:hAnsi="Cambria Math"/>
              <w:lang w:eastAsia="zh-CN"/>
            </w:rPr>
            <m:t>Recall=</m:t>
          </m:r>
          <m:f>
            <m:fPr>
              <m:ctrlPr>
                <w:rPr>
                  <w:rFonts w:ascii="Cambria Math" w:eastAsia="맑은 고딕" w:hAnsi="Cambria Math"/>
                  <w:i/>
                  <w:lang w:eastAsia="zh-CN"/>
                </w:rPr>
              </m:ctrlPr>
            </m:fPr>
            <m:num>
              <m:r>
                <w:rPr>
                  <w:rFonts w:ascii="Cambria Math" w:eastAsia="맑은 고딕" w:hAnsi="Cambria Math"/>
                  <w:lang w:eastAsia="zh-CN"/>
                </w:rPr>
                <m:t>TP</m:t>
              </m:r>
            </m:num>
            <m:den>
              <m:r>
                <w:rPr>
                  <w:rFonts w:ascii="Cambria Math" w:eastAsia="맑은 고딕" w:hAnsi="Cambria Math"/>
                  <w:lang w:eastAsia="zh-CN"/>
                </w:rPr>
                <m:t>TP+FN</m:t>
              </m:r>
            </m:den>
          </m:f>
        </m:oMath>
      </m:oMathPara>
    </w:p>
    <w:p w:rsidR="00343336" w:rsidRDefault="00343336" w:rsidP="00B05E48">
      <w:pPr>
        <w:numPr>
          <w:ilvl w:val="0"/>
          <w:numId w:val="23"/>
        </w:numPr>
        <w:overflowPunct w:val="0"/>
        <w:autoSpaceDE w:val="0"/>
        <w:autoSpaceDN w:val="0"/>
        <w:adjustRightInd w:val="0"/>
        <w:textAlignment w:val="baseline"/>
      </w:pPr>
      <w:r>
        <w:t xml:space="preserve">F1 Score: </w:t>
      </w:r>
      <w:r w:rsidRPr="00595BF0">
        <w:t>The F1 score is the harmonic mean of precision and recall and provides a balanced view of the model's performance.</w:t>
      </w:r>
      <w:r>
        <w:t xml:space="preserve"> </w:t>
      </w:r>
      <w:r w:rsidRPr="009B5391">
        <w:t>F1-score is a combination of precision and recall, providing a balanced measure of the model's ability to find all true positive cases and its ability to avoid false positives.</w:t>
      </w:r>
    </w:p>
    <w:p w:rsidR="00343336" w:rsidRDefault="00343336" w:rsidP="00343336">
      <w:pPr>
        <w:overflowPunct w:val="0"/>
        <w:autoSpaceDE w:val="0"/>
        <w:autoSpaceDN w:val="0"/>
        <w:adjustRightInd w:val="0"/>
        <w:ind w:left="720"/>
        <w:textAlignment w:val="baseline"/>
      </w:pPr>
      <m:oMathPara>
        <m:oMath>
          <m:r>
            <w:rPr>
              <w:rFonts w:ascii="Cambria Math" w:eastAsia="맑은 고딕" w:hAnsi="Cambria Math"/>
              <w:lang w:eastAsia="zh-CN"/>
            </w:rPr>
            <m:t>F1=</m:t>
          </m:r>
          <m:f>
            <m:fPr>
              <m:ctrlPr>
                <w:rPr>
                  <w:rFonts w:ascii="Cambria Math" w:eastAsia="맑은 고딕" w:hAnsi="Cambria Math"/>
                  <w:i/>
                  <w:lang w:eastAsia="zh-CN"/>
                </w:rPr>
              </m:ctrlPr>
            </m:fPr>
            <m:num>
              <m:r>
                <w:rPr>
                  <w:rFonts w:ascii="Cambria Math" w:eastAsia="맑은 고딕" w:hAnsi="Cambria Math"/>
                  <w:lang w:eastAsia="zh-CN"/>
                </w:rPr>
                <m:t>2*Precision*Recall</m:t>
              </m:r>
            </m:num>
            <m:den>
              <m:r>
                <w:rPr>
                  <w:rFonts w:ascii="Cambria Math" w:eastAsia="맑은 고딕" w:hAnsi="Cambria Math"/>
                  <w:lang w:eastAsia="zh-CN"/>
                </w:rPr>
                <m:t>Precision+Recall</m:t>
              </m:r>
            </m:den>
          </m:f>
        </m:oMath>
      </m:oMathPara>
    </w:p>
    <w:p w:rsidR="00343336" w:rsidRDefault="00343336" w:rsidP="00343336">
      <w:r>
        <w:t>For object detection tasks, the metrics are:</w:t>
      </w:r>
    </w:p>
    <w:p w:rsidR="00343336" w:rsidRPr="00595BF0" w:rsidRDefault="00343336" w:rsidP="00B05E48">
      <w:pPr>
        <w:numPr>
          <w:ilvl w:val="0"/>
          <w:numId w:val="27"/>
        </w:numPr>
        <w:overflowPunct w:val="0"/>
        <w:autoSpaceDE w:val="0"/>
        <w:autoSpaceDN w:val="0"/>
        <w:adjustRightInd w:val="0"/>
        <w:textAlignment w:val="baseline"/>
      </w:pPr>
      <w:r w:rsidRPr="00595BF0">
        <w:t>Intersection over Union (</w:t>
      </w:r>
      <w:proofErr w:type="spellStart"/>
      <w:proofErr w:type="gramStart"/>
      <w:r w:rsidRPr="00595BF0">
        <w:t>IoU</w:t>
      </w:r>
      <w:proofErr w:type="spellEnd"/>
      <w:proofErr w:type="gramEnd"/>
      <w:r w:rsidRPr="00595BF0">
        <w:t xml:space="preserve">): </w:t>
      </w:r>
      <w:proofErr w:type="spellStart"/>
      <w:r w:rsidRPr="00595BF0">
        <w:t>IoU</w:t>
      </w:r>
      <w:proofErr w:type="spellEnd"/>
      <w:r w:rsidRPr="00595BF0">
        <w:t xml:space="preserve"> is one of the most commonly used metrics for evaluating object detection algorithms. It measures the overlap between the ground truth bounding box and the predicted bounding box. </w:t>
      </w:r>
      <w:proofErr w:type="spellStart"/>
      <w:proofErr w:type="gramStart"/>
      <w:r w:rsidRPr="00595BF0">
        <w:t>IoU</w:t>
      </w:r>
      <w:proofErr w:type="spellEnd"/>
      <w:proofErr w:type="gramEnd"/>
      <w:r w:rsidRPr="00595BF0">
        <w:t xml:space="preserve"> is computed as the ratio of the intersection of the two boxes to the union of the two boxes. A higher </w:t>
      </w:r>
      <w:proofErr w:type="spellStart"/>
      <w:proofErr w:type="gramStart"/>
      <w:r w:rsidRPr="00595BF0">
        <w:t>IoU</w:t>
      </w:r>
      <w:proofErr w:type="spellEnd"/>
      <w:proofErr w:type="gramEnd"/>
      <w:r w:rsidRPr="00595BF0">
        <w:t xml:space="preserve"> score indicates better object detection accuracy.</w:t>
      </w:r>
    </w:p>
    <w:p w:rsidR="00343336" w:rsidRPr="00595BF0" w:rsidRDefault="00343336" w:rsidP="00B05E48">
      <w:pPr>
        <w:numPr>
          <w:ilvl w:val="0"/>
          <w:numId w:val="27"/>
        </w:numPr>
        <w:overflowPunct w:val="0"/>
        <w:autoSpaceDE w:val="0"/>
        <w:autoSpaceDN w:val="0"/>
        <w:adjustRightInd w:val="0"/>
        <w:textAlignment w:val="baseline"/>
      </w:pPr>
      <w:r w:rsidRPr="00595BF0">
        <w:t>Precision and Recall: Precision measures the fraction of true positives (correctly identified objects) out of all predicted positives (objects identified by the algorithm). Recall measures the fraction of true positives out of all ground truth positives (objects that should have been identified). A high precision score indicates that the algorithm is correctly identifying objects, while a high recall score indicates that the algorithm is not missing any objects.</w:t>
      </w:r>
    </w:p>
    <w:p w:rsidR="00343336" w:rsidRPr="00595BF0" w:rsidRDefault="00343336" w:rsidP="00B05E48">
      <w:pPr>
        <w:numPr>
          <w:ilvl w:val="0"/>
          <w:numId w:val="27"/>
        </w:numPr>
        <w:overflowPunct w:val="0"/>
        <w:autoSpaceDE w:val="0"/>
        <w:autoSpaceDN w:val="0"/>
        <w:adjustRightInd w:val="0"/>
        <w:textAlignment w:val="baseline"/>
      </w:pPr>
      <w:r w:rsidRPr="00595BF0">
        <w:t>Average Precision (AP): AP is a commonly used metric for evaluating object detection algorithms. It measures the precision at different levels of recall and then averages them. AP provides a single number that summarizes the overall performance of the algorithm. A higher AP score indicates better object detection accuracy.</w:t>
      </w:r>
    </w:p>
    <w:p w:rsidR="00343336" w:rsidRPr="00595BF0" w:rsidRDefault="00343336" w:rsidP="00B05E48">
      <w:pPr>
        <w:numPr>
          <w:ilvl w:val="0"/>
          <w:numId w:val="27"/>
        </w:numPr>
        <w:overflowPunct w:val="0"/>
        <w:autoSpaceDE w:val="0"/>
        <w:autoSpaceDN w:val="0"/>
        <w:adjustRightInd w:val="0"/>
        <w:textAlignment w:val="baseline"/>
      </w:pPr>
      <w:r w:rsidRPr="00595BF0">
        <w:t>F1 Score: The F1 score is the harmonic mean of precision and recall. It provides a single number that summarizes the overall performance of the algorithm. A higher F1 score indicates better object detection accuracy.</w:t>
      </w:r>
    </w:p>
    <w:p w:rsidR="00343336" w:rsidRPr="00595BF0" w:rsidRDefault="00343336" w:rsidP="00343336">
      <w:r>
        <w:t>For o</w:t>
      </w:r>
      <w:r w:rsidRPr="00595BF0">
        <w:t xml:space="preserve">bject </w:t>
      </w:r>
      <w:r>
        <w:t>t</w:t>
      </w:r>
      <w:r w:rsidRPr="00595BF0">
        <w:t xml:space="preserve">racking </w:t>
      </w:r>
      <w:r>
        <w:t>tasks, the metrics are</w:t>
      </w:r>
      <w:r w:rsidRPr="00595BF0">
        <w:t>:</w:t>
      </w:r>
    </w:p>
    <w:p w:rsidR="00343336" w:rsidRPr="00595BF0" w:rsidRDefault="00343336" w:rsidP="00B05E48">
      <w:pPr>
        <w:numPr>
          <w:ilvl w:val="0"/>
          <w:numId w:val="24"/>
        </w:numPr>
        <w:overflowPunct w:val="0"/>
        <w:autoSpaceDE w:val="0"/>
        <w:autoSpaceDN w:val="0"/>
        <w:adjustRightInd w:val="0"/>
        <w:textAlignment w:val="baseline"/>
      </w:pPr>
      <w:r w:rsidRPr="00595BF0">
        <w:t>Intersection over Union (</w:t>
      </w:r>
      <w:proofErr w:type="spellStart"/>
      <w:proofErr w:type="gramStart"/>
      <w:r w:rsidRPr="00595BF0">
        <w:t>IoU</w:t>
      </w:r>
      <w:proofErr w:type="spellEnd"/>
      <w:proofErr w:type="gramEnd"/>
      <w:r w:rsidRPr="00595BF0">
        <w:t xml:space="preserve">): </w:t>
      </w:r>
      <w:proofErr w:type="spellStart"/>
      <w:r w:rsidRPr="00595BF0">
        <w:t>IoU</w:t>
      </w:r>
      <w:proofErr w:type="spellEnd"/>
      <w:r w:rsidRPr="00595BF0">
        <w:t xml:space="preserve"> is also commonly used for evaluating object tracking algorithms. In this case, it measures the overlap between the ground truth bounding box and the predicted bounding box for each frame in the sequence. A higher </w:t>
      </w:r>
      <w:proofErr w:type="spellStart"/>
      <w:proofErr w:type="gramStart"/>
      <w:r w:rsidRPr="00595BF0">
        <w:t>IoU</w:t>
      </w:r>
      <w:proofErr w:type="spellEnd"/>
      <w:proofErr w:type="gramEnd"/>
      <w:r w:rsidRPr="00595BF0">
        <w:t xml:space="preserve"> score indicates better object tracking accuracy.</w:t>
      </w:r>
    </w:p>
    <w:p w:rsidR="00343336" w:rsidRPr="00595BF0" w:rsidRDefault="00343336" w:rsidP="00B05E48">
      <w:pPr>
        <w:numPr>
          <w:ilvl w:val="0"/>
          <w:numId w:val="24"/>
        </w:numPr>
        <w:overflowPunct w:val="0"/>
        <w:autoSpaceDE w:val="0"/>
        <w:autoSpaceDN w:val="0"/>
        <w:adjustRightInd w:val="0"/>
        <w:textAlignment w:val="baseline"/>
      </w:pPr>
      <w:r w:rsidRPr="00595BF0">
        <w:lastRenderedPageBreak/>
        <w:t>Precision and Recall: Precision and recall can also be used to evaluate object tracking algorithms. In this case, precision measures the fraction of frames where the algorithm correctly identified the object, while recall measures the fraction of frames where the algorithm correctly tracked the object.</w:t>
      </w:r>
    </w:p>
    <w:p w:rsidR="00343336" w:rsidRPr="00595BF0" w:rsidRDefault="00343336" w:rsidP="00B05E48">
      <w:pPr>
        <w:numPr>
          <w:ilvl w:val="0"/>
          <w:numId w:val="24"/>
        </w:numPr>
        <w:overflowPunct w:val="0"/>
        <w:autoSpaceDE w:val="0"/>
        <w:autoSpaceDN w:val="0"/>
        <w:adjustRightInd w:val="0"/>
        <w:textAlignment w:val="baseline"/>
      </w:pPr>
      <w:r w:rsidRPr="00595BF0">
        <w:t>Mean Average Precision (</w:t>
      </w:r>
      <w:proofErr w:type="spellStart"/>
      <w:r w:rsidRPr="00595BF0">
        <w:t>mAP</w:t>
      </w:r>
      <w:proofErr w:type="spellEnd"/>
      <w:r w:rsidRPr="00595BF0">
        <w:t xml:space="preserve">): </w:t>
      </w:r>
      <w:proofErr w:type="spellStart"/>
      <w:r w:rsidRPr="00595BF0">
        <w:t>mAP</w:t>
      </w:r>
      <w:proofErr w:type="spellEnd"/>
      <w:r w:rsidRPr="00595BF0">
        <w:t xml:space="preserve"> is a commonly used metric for evaluating object tracking algorithms. It measures the average precision at different levels of overlap between the ground </w:t>
      </w:r>
      <w:proofErr w:type="gramStart"/>
      <w:r w:rsidRPr="00595BF0">
        <w:t>truth</w:t>
      </w:r>
      <w:proofErr w:type="gramEnd"/>
      <w:r w:rsidRPr="00595BF0">
        <w:t xml:space="preserve"> and predicted bounding boxes over the entire sequence. A higher </w:t>
      </w:r>
      <w:proofErr w:type="spellStart"/>
      <w:r w:rsidRPr="00595BF0">
        <w:t>mAP</w:t>
      </w:r>
      <w:proofErr w:type="spellEnd"/>
      <w:r w:rsidRPr="00595BF0">
        <w:t xml:space="preserve"> score indicates better object tracking accuracy.</w:t>
      </w:r>
    </w:p>
    <w:p w:rsidR="00343336" w:rsidRDefault="00343336" w:rsidP="00B05E48">
      <w:pPr>
        <w:numPr>
          <w:ilvl w:val="0"/>
          <w:numId w:val="24"/>
        </w:numPr>
        <w:overflowPunct w:val="0"/>
        <w:autoSpaceDE w:val="0"/>
        <w:autoSpaceDN w:val="0"/>
        <w:adjustRightInd w:val="0"/>
        <w:textAlignment w:val="baseline"/>
      </w:pPr>
      <w:r w:rsidRPr="00595BF0">
        <w:t>Tracking Precision (TP) and Tracking Recall (TR): TP measures the fraction of frames where the predicted bounding box overlaps with the ground truth bounding box by a certain threshold, while TR measures the fraction of ground truth bounding boxes that were successfully tracked. A high TP score indicates that the algorithm is accurately tracking the object, while a high TR score indicates that the algorithm is not losing track of the object.</w:t>
      </w:r>
    </w:p>
    <w:p w:rsidR="00343336" w:rsidRDefault="00343336" w:rsidP="00343336">
      <w:r>
        <w:t>AI regression model evaluation is the process of measuring the accuracy and performance of a regression model developed using artificial intelligence (AI) techniques. Regression analysis is a statistical method used to predict the relationship between dependent and independent variables. Some of the most commonly used evaluation metrics for regression models are listed as following:</w:t>
      </w:r>
    </w:p>
    <w:p w:rsidR="00343336" w:rsidRDefault="00343336" w:rsidP="00B05E48">
      <w:pPr>
        <w:pStyle w:val="ListParagraph"/>
        <w:numPr>
          <w:ilvl w:val="0"/>
          <w:numId w:val="28"/>
        </w:numPr>
      </w:pPr>
      <w:r>
        <w:t>Mean Squared Error (MSE): measures the average squared error between the predicted and actual values. It's represented as the average of the squared differences between the predicted and actual values.</w:t>
      </w:r>
    </w:p>
    <w:p w:rsidR="00343336" w:rsidRDefault="00343336" w:rsidP="00343336">
      <w:pPr>
        <w:pStyle w:val="ListParagraph"/>
      </w:pPr>
    </w:p>
    <w:p w:rsidR="00343336" w:rsidRDefault="00343336" w:rsidP="00B05E48">
      <w:pPr>
        <w:pStyle w:val="ListParagraph"/>
        <w:numPr>
          <w:ilvl w:val="0"/>
          <w:numId w:val="28"/>
        </w:numPr>
      </w:pPr>
      <w:r>
        <w:t>Root Mean Squared Error (RMSE): the square root of the mean squared error, this metric indicates the deviation of the predicted values from the actual values.</w:t>
      </w:r>
    </w:p>
    <w:p w:rsidR="00343336" w:rsidRDefault="00343336" w:rsidP="00343336">
      <w:pPr>
        <w:pStyle w:val="ListParagraph"/>
      </w:pPr>
    </w:p>
    <w:p w:rsidR="00343336" w:rsidRDefault="00343336" w:rsidP="00B05E48">
      <w:pPr>
        <w:pStyle w:val="ListParagraph"/>
        <w:numPr>
          <w:ilvl w:val="0"/>
          <w:numId w:val="28"/>
        </w:numPr>
      </w:pPr>
      <w:r>
        <w:t>Mean Absolute Error (MAE): measures the average absolute difference between the predicted and actual values. This metric is robust to outliers.</w:t>
      </w:r>
    </w:p>
    <w:p w:rsidR="00343336" w:rsidRDefault="00343336" w:rsidP="00343336">
      <w:pPr>
        <w:pStyle w:val="ListParagraph"/>
      </w:pPr>
    </w:p>
    <w:p w:rsidR="00343336" w:rsidRDefault="00343336" w:rsidP="00B05E48">
      <w:pPr>
        <w:pStyle w:val="ListParagraph"/>
        <w:numPr>
          <w:ilvl w:val="0"/>
          <w:numId w:val="28"/>
        </w:numPr>
      </w:pPr>
      <w:r>
        <w:t>R-squared (R2): determines how well the regression line fits the data by measuring the proportion of the variance explained by the model.</w:t>
      </w:r>
    </w:p>
    <w:p w:rsidR="00343336" w:rsidRDefault="00343336" w:rsidP="00343336">
      <w:r>
        <w:t>For other non-object related tasks, examples model performance metrics may include:</w:t>
      </w:r>
    </w:p>
    <w:p w:rsidR="00343336" w:rsidRPr="0081108A" w:rsidRDefault="00343336" w:rsidP="00B05E48">
      <w:pPr>
        <w:pStyle w:val="ListParagraph"/>
        <w:numPr>
          <w:ilvl w:val="0"/>
          <w:numId w:val="26"/>
        </w:numPr>
        <w:rPr>
          <w:lang w:val="en-IN"/>
        </w:rPr>
      </w:pPr>
      <w:r w:rsidRPr="0081108A">
        <w:rPr>
          <w:lang w:val="en-IN"/>
        </w:rPr>
        <w:t>Ranking Model Metrics (MRR, DCG, NDCG)</w:t>
      </w:r>
    </w:p>
    <w:p w:rsidR="00343336" w:rsidRPr="0081108A" w:rsidRDefault="00343336" w:rsidP="00B05E48">
      <w:pPr>
        <w:pStyle w:val="ListParagraph"/>
        <w:numPr>
          <w:ilvl w:val="0"/>
          <w:numId w:val="26"/>
        </w:numPr>
        <w:rPr>
          <w:lang w:val="en-IN"/>
        </w:rPr>
      </w:pPr>
      <w:r w:rsidRPr="0081108A">
        <w:rPr>
          <w:lang w:val="en-IN"/>
        </w:rPr>
        <w:t>Statistical Model Metrics (Correlation)</w:t>
      </w:r>
    </w:p>
    <w:p w:rsidR="00343336" w:rsidRPr="0081108A" w:rsidRDefault="00343336" w:rsidP="00B05E48">
      <w:pPr>
        <w:pStyle w:val="ListParagraph"/>
        <w:numPr>
          <w:ilvl w:val="0"/>
          <w:numId w:val="26"/>
        </w:numPr>
        <w:rPr>
          <w:lang w:val="en-IN"/>
        </w:rPr>
      </w:pPr>
      <w:r w:rsidRPr="0081108A">
        <w:rPr>
          <w:lang w:val="en-IN"/>
        </w:rPr>
        <w:t xml:space="preserve">Computer Vision Model Metrics (PSNR, SSIM, </w:t>
      </w:r>
      <w:proofErr w:type="spellStart"/>
      <w:r w:rsidRPr="0081108A">
        <w:rPr>
          <w:lang w:val="en-IN"/>
        </w:rPr>
        <w:t>IoU</w:t>
      </w:r>
      <w:proofErr w:type="spellEnd"/>
      <w:r w:rsidRPr="0081108A">
        <w:rPr>
          <w:lang w:val="en-IN"/>
        </w:rPr>
        <w:t>)</w:t>
      </w:r>
    </w:p>
    <w:p w:rsidR="00343336" w:rsidRPr="0081108A" w:rsidRDefault="00343336" w:rsidP="00B05E48">
      <w:pPr>
        <w:pStyle w:val="ListParagraph"/>
        <w:numPr>
          <w:ilvl w:val="0"/>
          <w:numId w:val="26"/>
        </w:numPr>
        <w:rPr>
          <w:lang w:val="en-IN"/>
        </w:rPr>
      </w:pPr>
      <w:r w:rsidRPr="0081108A">
        <w:rPr>
          <w:lang w:val="en-IN"/>
        </w:rPr>
        <w:t>NLP Model Metrics (Perplexity, BLEU score)</w:t>
      </w:r>
    </w:p>
    <w:p w:rsidR="00343336" w:rsidRDefault="00343336" w:rsidP="00343336">
      <w:r>
        <w:t>For split inference and model compression related scenarios, other feasibility/performance metrics that should also be considered are:</w:t>
      </w:r>
    </w:p>
    <w:p w:rsidR="00343336" w:rsidRDefault="00343336" w:rsidP="00B05E48">
      <w:pPr>
        <w:pStyle w:val="ListParagraph"/>
        <w:numPr>
          <w:ilvl w:val="0"/>
          <w:numId w:val="25"/>
        </w:numPr>
        <w:spacing w:after="0"/>
      </w:pPr>
      <w:r>
        <w:t>Video quality: depending on the scenario, the input or output video quality should also be documented. For example, a video super resolution scenario has to evaluate the quality of the resulting video. For the tasks, the impact of the quality of the input video on the accuracy should also be evaluated.</w:t>
      </w:r>
    </w:p>
    <w:p w:rsidR="00343336" w:rsidRDefault="00343336" w:rsidP="00B05E48">
      <w:pPr>
        <w:pStyle w:val="ListParagraph"/>
        <w:numPr>
          <w:ilvl w:val="0"/>
          <w:numId w:val="25"/>
        </w:numPr>
        <w:spacing w:after="0"/>
      </w:pPr>
      <w:r>
        <w:t>Complexity: complexity of the entire process, including video compression and decompression, model compression and decompression (where relevant), and inference process.</w:t>
      </w:r>
    </w:p>
    <w:p w:rsidR="00343336" w:rsidRDefault="00343336" w:rsidP="00B05E48">
      <w:pPr>
        <w:pStyle w:val="ListParagraph"/>
        <w:numPr>
          <w:ilvl w:val="0"/>
          <w:numId w:val="25"/>
        </w:numPr>
        <w:spacing w:after="0"/>
      </w:pPr>
      <w:r>
        <w:t>Bitrate: the total bitrate needed for performing the task. This may be 0 for the device anchor. For the network anchor, this includes the video bitrate for the uplink and the bitrate for sharing the task results back to the device. For split inference related scenarios, this should include the intermediate data bitrate.</w:t>
      </w:r>
    </w:p>
    <w:p w:rsidR="00343336" w:rsidRPr="00B61329" w:rsidRDefault="00343336" w:rsidP="00B05E48">
      <w:pPr>
        <w:pStyle w:val="ListParagraph"/>
        <w:numPr>
          <w:ilvl w:val="0"/>
          <w:numId w:val="25"/>
        </w:numPr>
      </w:pPr>
      <w:r>
        <w:t>Split model size: m</w:t>
      </w:r>
      <w:r w:rsidRPr="00B61329">
        <w:t xml:space="preserve">odel size and comparison ratio of the test split model to be delivered (compared to </w:t>
      </w:r>
      <w:r>
        <w:t>anchor</w:t>
      </w:r>
      <w:r w:rsidRPr="00B61329">
        <w:t xml:space="preserve"> model)</w:t>
      </w:r>
    </w:p>
    <w:p w:rsidR="00343336" w:rsidRDefault="00343336" w:rsidP="00B05E48">
      <w:pPr>
        <w:pStyle w:val="ListParagraph"/>
        <w:numPr>
          <w:ilvl w:val="0"/>
          <w:numId w:val="25"/>
        </w:numPr>
      </w:pPr>
      <w:r>
        <w:t>Intermediate data size or bitrate:</w:t>
      </w:r>
      <w:r w:rsidRPr="006968EF">
        <w:t xml:space="preserve"> a comparison ratio of the intermediate data to be delivered (compared to the data size</w:t>
      </w:r>
      <w:r>
        <w:t xml:space="preserve"> or bitrate of the relevant data from the anchors</w:t>
      </w:r>
      <w:r w:rsidRPr="006968EF">
        <w:t>)</w:t>
      </w:r>
    </w:p>
    <w:p w:rsidR="00343336" w:rsidRDefault="00343336" w:rsidP="00B05E48">
      <w:pPr>
        <w:pStyle w:val="ListParagraph"/>
        <w:numPr>
          <w:ilvl w:val="0"/>
          <w:numId w:val="25"/>
        </w:numPr>
      </w:pPr>
      <w:r>
        <w:t>Compressed model size: the c</w:t>
      </w:r>
      <w:r w:rsidRPr="008365F1">
        <w:t>ompression ratio of the compressed model compared to the original reference model.</w:t>
      </w:r>
    </w:p>
    <w:p w:rsidR="00343336" w:rsidRDefault="00343336" w:rsidP="00B05E48">
      <w:pPr>
        <w:pStyle w:val="ListParagraph"/>
        <w:numPr>
          <w:ilvl w:val="0"/>
          <w:numId w:val="25"/>
        </w:numPr>
      </w:pPr>
      <w:r>
        <w:t>Compressed intermediate data ratio: c</w:t>
      </w:r>
      <w:r w:rsidRPr="00B04C23">
        <w:t xml:space="preserve">ompression ratio of the compressed intermediate data </w:t>
      </w:r>
      <w:proofErr w:type="spellStart"/>
      <w:r w:rsidRPr="00B04C23">
        <w:t>bitstream</w:t>
      </w:r>
      <w:proofErr w:type="spellEnd"/>
      <w:r w:rsidRPr="00B04C23">
        <w:t xml:space="preserve"> compared to the original intermediate data </w:t>
      </w:r>
      <w:proofErr w:type="spellStart"/>
      <w:r w:rsidRPr="00B04C23">
        <w:t>bitstream</w:t>
      </w:r>
      <w:proofErr w:type="spellEnd"/>
    </w:p>
    <w:p w:rsidR="00343336" w:rsidRDefault="00343336" w:rsidP="00B05E48">
      <w:pPr>
        <w:pStyle w:val="ListParagraph"/>
        <w:numPr>
          <w:ilvl w:val="0"/>
          <w:numId w:val="25"/>
        </w:numPr>
        <w:spacing w:after="0"/>
      </w:pPr>
      <w:r>
        <w:lastRenderedPageBreak/>
        <w:t>Latency: the latency requirements for each scenario must also be taken into account to evaluate the feasibility of the proposed solutions, in particular for split inference scenarios, such as:</w:t>
      </w:r>
    </w:p>
    <w:p w:rsidR="00343336" w:rsidRDefault="00343336" w:rsidP="00B05E48">
      <w:pPr>
        <w:pStyle w:val="ListParagraph"/>
        <w:numPr>
          <w:ilvl w:val="1"/>
          <w:numId w:val="25"/>
        </w:numPr>
      </w:pPr>
      <w:r>
        <w:t>Inference latency metrics</w:t>
      </w:r>
    </w:p>
    <w:p w:rsidR="00343336" w:rsidRDefault="00343336" w:rsidP="00B05E48">
      <w:pPr>
        <w:pStyle w:val="ListParagraph"/>
        <w:numPr>
          <w:ilvl w:val="2"/>
          <w:numId w:val="25"/>
        </w:numPr>
      </w:pPr>
      <w:r>
        <w:t>local inference time</w:t>
      </w:r>
    </w:p>
    <w:p w:rsidR="00343336" w:rsidRDefault="00343336" w:rsidP="00B05E48">
      <w:pPr>
        <w:pStyle w:val="ListParagraph"/>
        <w:numPr>
          <w:ilvl w:val="2"/>
          <w:numId w:val="25"/>
        </w:numPr>
      </w:pPr>
      <w:r>
        <w:t>Remote inference time</w:t>
      </w:r>
    </w:p>
    <w:p w:rsidR="00343336" w:rsidRDefault="00343336" w:rsidP="00B05E48">
      <w:pPr>
        <w:pStyle w:val="ListParagraph"/>
        <w:numPr>
          <w:ilvl w:val="2"/>
          <w:numId w:val="25"/>
        </w:numPr>
      </w:pPr>
      <w:r>
        <w:t>Total local and inference time</w:t>
      </w:r>
    </w:p>
    <w:p w:rsidR="00343336" w:rsidRDefault="00343336" w:rsidP="00B05E48">
      <w:pPr>
        <w:pStyle w:val="ListParagraph"/>
        <w:numPr>
          <w:ilvl w:val="2"/>
          <w:numId w:val="25"/>
        </w:numPr>
      </w:pPr>
      <w:r>
        <w:t xml:space="preserve">End to end latency </w:t>
      </w:r>
    </w:p>
    <w:p w:rsidR="00343336" w:rsidRDefault="00343336" w:rsidP="00B05E48">
      <w:pPr>
        <w:pStyle w:val="ListParagraph"/>
        <w:numPr>
          <w:ilvl w:val="1"/>
          <w:numId w:val="25"/>
        </w:numPr>
      </w:pPr>
      <w:r>
        <w:t>Other latency metrics</w:t>
      </w:r>
    </w:p>
    <w:p w:rsidR="00343336" w:rsidRDefault="00343336" w:rsidP="00B05E48">
      <w:pPr>
        <w:pStyle w:val="ListParagraph"/>
        <w:numPr>
          <w:ilvl w:val="2"/>
          <w:numId w:val="25"/>
        </w:numPr>
      </w:pPr>
      <w:r>
        <w:t>Encoding/decoding time.</w:t>
      </w:r>
    </w:p>
    <w:p w:rsidR="00343336" w:rsidRPr="000A15A7" w:rsidRDefault="00343336" w:rsidP="00B05E48">
      <w:pPr>
        <w:pStyle w:val="ListParagraph"/>
        <w:numPr>
          <w:ilvl w:val="2"/>
          <w:numId w:val="25"/>
        </w:numPr>
      </w:pPr>
      <w:r>
        <w:t>intermediate data delivery time</w:t>
      </w:r>
    </w:p>
    <w:p w:rsidR="00343336" w:rsidRDefault="00343336" w:rsidP="00B05E48">
      <w:pPr>
        <w:pStyle w:val="ListParagraph"/>
        <w:numPr>
          <w:ilvl w:val="0"/>
          <w:numId w:val="25"/>
        </w:numPr>
        <w:spacing w:after="0"/>
      </w:pPr>
      <w:r>
        <w:t>Resources metrics of UE and/or DN:</w:t>
      </w:r>
    </w:p>
    <w:p w:rsidR="00343336" w:rsidRDefault="00343336" w:rsidP="00B05E48">
      <w:pPr>
        <w:pStyle w:val="ListParagraph"/>
        <w:numPr>
          <w:ilvl w:val="1"/>
          <w:numId w:val="25"/>
        </w:numPr>
      </w:pPr>
      <w:r>
        <w:t>Computing power consumption on node</w:t>
      </w:r>
    </w:p>
    <w:p w:rsidR="00343336" w:rsidRDefault="00343336" w:rsidP="00B05E48">
      <w:pPr>
        <w:pStyle w:val="ListParagraph"/>
        <w:numPr>
          <w:ilvl w:val="3"/>
          <w:numId w:val="25"/>
        </w:numPr>
      </w:pPr>
      <w:r>
        <w:t>CPU time</w:t>
      </w:r>
    </w:p>
    <w:p w:rsidR="00343336" w:rsidRDefault="00343336" w:rsidP="00B05E48">
      <w:pPr>
        <w:pStyle w:val="ListParagraph"/>
        <w:numPr>
          <w:ilvl w:val="3"/>
          <w:numId w:val="25"/>
        </w:numPr>
      </w:pPr>
      <w:r>
        <w:t xml:space="preserve">GPU time  </w:t>
      </w:r>
    </w:p>
    <w:p w:rsidR="00343336" w:rsidRDefault="00343336" w:rsidP="00B05E48">
      <w:pPr>
        <w:pStyle w:val="ListParagraph"/>
        <w:numPr>
          <w:ilvl w:val="1"/>
          <w:numId w:val="25"/>
        </w:numPr>
      </w:pPr>
      <w:r>
        <w:t>Memory usage</w:t>
      </w:r>
    </w:p>
    <w:p w:rsidR="00343336" w:rsidRDefault="00343336" w:rsidP="00B05E48">
      <w:pPr>
        <w:pStyle w:val="ListParagraph"/>
        <w:numPr>
          <w:ilvl w:val="1"/>
          <w:numId w:val="25"/>
        </w:numPr>
      </w:pPr>
      <w:r>
        <w:t>Energy consumption</w:t>
      </w:r>
    </w:p>
    <w:p w:rsidR="00343336" w:rsidRDefault="00343336" w:rsidP="00343336"/>
    <w:p w:rsidR="00343336" w:rsidRDefault="00737EBC" w:rsidP="00737EBC">
      <w:pPr>
        <w:pStyle w:val="Heading1"/>
      </w:pPr>
      <w:r>
        <w:t>7</w:t>
      </w:r>
      <w:r>
        <w:tab/>
        <w:t>Datasets and scripts</w:t>
      </w:r>
    </w:p>
    <w:p w:rsidR="00737EBC" w:rsidRPr="007C32F9" w:rsidRDefault="00737EBC" w:rsidP="00737EBC">
      <w:r>
        <w:t>It is recommended to b</w:t>
      </w:r>
      <w:r w:rsidRPr="007C32F9">
        <w:t xml:space="preserve">uild a </w:t>
      </w:r>
      <w:proofErr w:type="spellStart"/>
      <w:r w:rsidRPr="007C32F9">
        <w:t>docker</w:t>
      </w:r>
      <w:proofErr w:type="spellEnd"/>
      <w:r w:rsidRPr="007C32F9">
        <w:t xml:space="preserve"> container that comes with the necessary scripts for downloading the models and datasets, and running the evaluation for each agreed scenario. The </w:t>
      </w:r>
      <w:proofErr w:type="spellStart"/>
      <w:r w:rsidRPr="007C32F9">
        <w:t>Dockerfile</w:t>
      </w:r>
      <w:proofErr w:type="spellEnd"/>
      <w:r w:rsidRPr="007C32F9">
        <w:t xml:space="preserve"> should be hosted on a publicly accessible location to all 3GPP members. As example for software management refer to TR 26.955, Annex E.</w:t>
      </w:r>
    </w:p>
    <w:p w:rsidR="00737EBC" w:rsidRPr="007C32F9" w:rsidRDefault="00737EBC" w:rsidP="00737EBC">
      <w:r w:rsidRPr="007C32F9">
        <w:t>Potential openly accessible video datasets are:</w:t>
      </w:r>
    </w:p>
    <w:p w:rsidR="00737EBC" w:rsidRPr="007C32F9" w:rsidRDefault="00737EBC" w:rsidP="00B05E48">
      <w:pPr>
        <w:numPr>
          <w:ilvl w:val="0"/>
          <w:numId w:val="29"/>
        </w:numPr>
        <w:overflowPunct w:val="0"/>
        <w:autoSpaceDE w:val="0"/>
        <w:autoSpaceDN w:val="0"/>
        <w:adjustRightInd w:val="0"/>
        <w:textAlignment w:val="baseline"/>
      </w:pPr>
      <w:proofErr w:type="spellStart"/>
      <w:r w:rsidRPr="007C32F9">
        <w:t>YouTubeVIS</w:t>
      </w:r>
      <w:proofErr w:type="spellEnd"/>
      <w:r w:rsidRPr="007C32F9">
        <w:t xml:space="preserve">: </w:t>
      </w:r>
      <w:hyperlink r:id="rId14" w:history="1">
        <w:r w:rsidRPr="007C32F9">
          <w:rPr>
            <w:rStyle w:val="Hyperlink"/>
          </w:rPr>
          <w:t>Video Instance Segmentation - YouTube-VOS</w:t>
        </w:r>
      </w:hyperlink>
    </w:p>
    <w:p w:rsidR="00737EBC" w:rsidRPr="007C32F9" w:rsidRDefault="00737EBC" w:rsidP="00B05E48">
      <w:pPr>
        <w:numPr>
          <w:ilvl w:val="0"/>
          <w:numId w:val="29"/>
        </w:numPr>
        <w:overflowPunct w:val="0"/>
        <w:autoSpaceDE w:val="0"/>
        <w:autoSpaceDN w:val="0"/>
        <w:adjustRightInd w:val="0"/>
        <w:textAlignment w:val="baseline"/>
      </w:pPr>
      <w:r w:rsidRPr="007C32F9">
        <w:t xml:space="preserve">SFU-HW-Objects-v1: </w:t>
      </w:r>
      <w:hyperlink r:id="rId15" w:history="1">
        <w:r w:rsidRPr="007C32F9">
          <w:rPr>
            <w:rStyle w:val="Hyperlink"/>
          </w:rPr>
          <w:t>SFU Multimedia Lab</w:t>
        </w:r>
      </w:hyperlink>
    </w:p>
    <w:p w:rsidR="00737EBC" w:rsidRPr="007C32F9" w:rsidRDefault="00737EBC" w:rsidP="00B05E48">
      <w:pPr>
        <w:numPr>
          <w:ilvl w:val="0"/>
          <w:numId w:val="29"/>
        </w:numPr>
        <w:overflowPunct w:val="0"/>
        <w:autoSpaceDE w:val="0"/>
        <w:autoSpaceDN w:val="0"/>
        <w:adjustRightInd w:val="0"/>
        <w:textAlignment w:val="baseline"/>
      </w:pPr>
      <w:r w:rsidRPr="007C32F9">
        <w:t xml:space="preserve">TVD: </w:t>
      </w:r>
      <w:hyperlink r:id="rId16" w:history="1">
        <w:proofErr w:type="spellStart"/>
        <w:r w:rsidRPr="007C32F9">
          <w:rPr>
            <w:rStyle w:val="Hyperlink"/>
          </w:rPr>
          <w:t>Tencent</w:t>
        </w:r>
        <w:proofErr w:type="spellEnd"/>
        <w:r w:rsidRPr="007C32F9">
          <w:rPr>
            <w:rStyle w:val="Hyperlink"/>
          </w:rPr>
          <w:t xml:space="preserve"> Video Dataset (TVD) - </w:t>
        </w:r>
        <w:proofErr w:type="spellStart"/>
        <w:r w:rsidRPr="007C32F9">
          <w:rPr>
            <w:rStyle w:val="Hyperlink"/>
          </w:rPr>
          <w:t>Tencent</w:t>
        </w:r>
        <w:proofErr w:type="spellEnd"/>
        <w:r w:rsidRPr="007C32F9">
          <w:rPr>
            <w:rStyle w:val="Hyperlink"/>
          </w:rPr>
          <w:t xml:space="preserve"> Media Lab</w:t>
        </w:r>
      </w:hyperlink>
    </w:p>
    <w:p w:rsidR="00737EBC" w:rsidRPr="007C32F9" w:rsidRDefault="00737EBC" w:rsidP="00737EBC">
      <w:r w:rsidRPr="007C32F9">
        <w:t>For some of the scenarios, companies may be asked to provide a suitable annotated data set to perform the evaluation. This may follow the principle in Annex B of TR 26.955 as well as the test sequence collection in Annex C of TR 26.955.</w:t>
      </w:r>
    </w:p>
    <w:p w:rsidR="00737EBC" w:rsidRPr="002B4C90" w:rsidRDefault="00737EBC" w:rsidP="00737EBC">
      <w:r w:rsidRPr="007C32F9">
        <w:t xml:space="preserve">We offer to collect the data sets, anchors, </w:t>
      </w:r>
      <w:proofErr w:type="spellStart"/>
      <w:r w:rsidRPr="007C32F9">
        <w:t>etc</w:t>
      </w:r>
      <w:proofErr w:type="spellEnd"/>
      <w:r w:rsidRPr="007C32F9">
        <w:t xml:space="preserve"> here: https://dash-large-files.akamaized.net/WAVE/3GPP/AIML.</w:t>
      </w:r>
    </w:p>
    <w:p w:rsidR="00737EBC" w:rsidRDefault="00737EBC" w:rsidP="00737EBC">
      <w:pPr>
        <w:pStyle w:val="Heading1"/>
      </w:pPr>
      <w:r>
        <w:t>8</w:t>
      </w:r>
      <w:r>
        <w:tab/>
        <w:t>AI/ML frameworks and libraries</w:t>
      </w:r>
    </w:p>
    <w:p w:rsidR="00A4003E" w:rsidRDefault="00A4003E" w:rsidP="00A4003E">
      <w:r>
        <w:t>An AI/ML framework brings a set of services which are interfaces, libraries or tools. They are used to create models, train them and/or to infer input data and deliver a prediction.</w:t>
      </w:r>
    </w:p>
    <w:p w:rsidR="00A4003E" w:rsidRDefault="00A4003E" w:rsidP="00A4003E">
      <w:r>
        <w:t>Hereafter is a short list:</w:t>
      </w:r>
    </w:p>
    <w:p w:rsidR="00A4003E" w:rsidRPr="005A3640" w:rsidRDefault="00A4003E" w:rsidP="00B05E48">
      <w:pPr>
        <w:pStyle w:val="ListParagraph"/>
        <w:numPr>
          <w:ilvl w:val="0"/>
          <w:numId w:val="30"/>
        </w:numPr>
        <w:spacing w:after="0"/>
      </w:pPr>
      <w:proofErr w:type="spellStart"/>
      <w:r w:rsidRPr="005A3640">
        <w:t>TensorFlow</w:t>
      </w:r>
      <w:proofErr w:type="spellEnd"/>
    </w:p>
    <w:p w:rsidR="00A4003E" w:rsidRPr="005A3640" w:rsidRDefault="00A4003E" w:rsidP="00B05E48">
      <w:pPr>
        <w:pStyle w:val="ListParagraph"/>
        <w:numPr>
          <w:ilvl w:val="0"/>
          <w:numId w:val="30"/>
        </w:numPr>
        <w:spacing w:after="0"/>
      </w:pPr>
      <w:proofErr w:type="spellStart"/>
      <w:r w:rsidRPr="005A3640">
        <w:t>PyTorch</w:t>
      </w:r>
      <w:proofErr w:type="spellEnd"/>
    </w:p>
    <w:p w:rsidR="00A4003E" w:rsidRPr="005A3640" w:rsidRDefault="00A4003E" w:rsidP="00B05E48">
      <w:pPr>
        <w:pStyle w:val="ListParagraph"/>
        <w:numPr>
          <w:ilvl w:val="0"/>
          <w:numId w:val="30"/>
        </w:numPr>
        <w:spacing w:after="0"/>
      </w:pPr>
      <w:proofErr w:type="spellStart"/>
      <w:r w:rsidRPr="005A3640">
        <w:t>Caffe</w:t>
      </w:r>
      <w:proofErr w:type="spellEnd"/>
    </w:p>
    <w:p w:rsidR="00A4003E" w:rsidRPr="005A3640" w:rsidRDefault="00A4003E" w:rsidP="00B05E48">
      <w:pPr>
        <w:pStyle w:val="ListParagraph"/>
        <w:numPr>
          <w:ilvl w:val="0"/>
          <w:numId w:val="30"/>
        </w:numPr>
        <w:spacing w:after="0"/>
      </w:pPr>
      <w:proofErr w:type="spellStart"/>
      <w:r w:rsidRPr="005A3640">
        <w:t>Keras</w:t>
      </w:r>
      <w:proofErr w:type="spellEnd"/>
    </w:p>
    <w:p w:rsidR="00A4003E" w:rsidRPr="006E059C" w:rsidRDefault="00A4003E" w:rsidP="00B05E48">
      <w:pPr>
        <w:pStyle w:val="ListParagraph"/>
        <w:numPr>
          <w:ilvl w:val="0"/>
          <w:numId w:val="30"/>
        </w:numPr>
        <w:spacing w:after="0"/>
      </w:pPr>
      <w:r w:rsidRPr="005A3640">
        <w:t>MXNET</w:t>
      </w:r>
    </w:p>
    <w:p w:rsidR="00A4003E" w:rsidRDefault="00A4003E" w:rsidP="00B05E48">
      <w:pPr>
        <w:pStyle w:val="ListParagraph"/>
        <w:numPr>
          <w:ilvl w:val="0"/>
          <w:numId w:val="30"/>
        </w:numPr>
        <w:spacing w:after="0"/>
      </w:pPr>
      <w:proofErr w:type="spellStart"/>
      <w:r>
        <w:t>Darknet</w:t>
      </w:r>
      <w:proofErr w:type="spellEnd"/>
    </w:p>
    <w:p w:rsidR="00A4003E" w:rsidRPr="006E059C" w:rsidRDefault="00A4003E" w:rsidP="00A4003E">
      <w:pPr>
        <w:pStyle w:val="ListParagraph"/>
        <w:spacing w:after="0"/>
      </w:pPr>
    </w:p>
    <w:p w:rsidR="00A4003E" w:rsidRDefault="00A4003E" w:rsidP="00A4003E">
      <w:r>
        <w:t>Some frameworks are especially designed for on-device (Mobile Phones) deep Learning, we may present the two main ones:</w:t>
      </w:r>
    </w:p>
    <w:p w:rsidR="00A4003E" w:rsidRPr="00595ACD" w:rsidRDefault="00A4003E" w:rsidP="00B05E48">
      <w:pPr>
        <w:pStyle w:val="ListParagraph"/>
        <w:numPr>
          <w:ilvl w:val="0"/>
          <w:numId w:val="31"/>
        </w:numPr>
        <w:spacing w:after="0"/>
      </w:pPr>
      <w:proofErr w:type="spellStart"/>
      <w:r>
        <w:t>TensorFlow</w:t>
      </w:r>
      <w:proofErr w:type="spellEnd"/>
      <w:r>
        <w:t xml:space="preserve"> </w:t>
      </w:r>
      <w:proofErr w:type="spellStart"/>
      <w:r>
        <w:t>Lite</w:t>
      </w:r>
      <w:proofErr w:type="spellEnd"/>
      <w:r>
        <w:t xml:space="preserve"> [8]</w:t>
      </w:r>
    </w:p>
    <w:p w:rsidR="00A4003E" w:rsidRPr="005910D9" w:rsidRDefault="00A4003E" w:rsidP="00B05E48">
      <w:pPr>
        <w:pStyle w:val="ListParagraph"/>
        <w:numPr>
          <w:ilvl w:val="0"/>
          <w:numId w:val="31"/>
        </w:numPr>
        <w:spacing w:after="0"/>
      </w:pPr>
      <w:proofErr w:type="spellStart"/>
      <w:r w:rsidRPr="005910D9">
        <w:t>PyTorch</w:t>
      </w:r>
      <w:proofErr w:type="spellEnd"/>
      <w:r w:rsidRPr="005910D9">
        <w:t xml:space="preserve"> Live</w:t>
      </w:r>
      <w:r>
        <w:t xml:space="preserve"> [9]</w:t>
      </w:r>
    </w:p>
    <w:p w:rsidR="00A4003E" w:rsidRDefault="00A4003E" w:rsidP="00A4003E">
      <w:pPr>
        <w:rPr>
          <w:b/>
          <w:bCs/>
        </w:rPr>
      </w:pPr>
    </w:p>
    <w:p w:rsidR="00A4003E" w:rsidRPr="00595ACD" w:rsidRDefault="00A4003E" w:rsidP="00A4003E">
      <w:r w:rsidRPr="00CF6624">
        <w:rPr>
          <w:b/>
          <w:bCs/>
        </w:rPr>
        <w:t>Note</w:t>
      </w:r>
      <w:r w:rsidRPr="00CF6624">
        <w:t xml:space="preserve">: </w:t>
      </w:r>
      <w:proofErr w:type="spellStart"/>
      <w:r w:rsidRPr="00CF6624">
        <w:t>Keras</w:t>
      </w:r>
      <w:proofErr w:type="spellEnd"/>
      <w:r w:rsidRPr="00CF6624">
        <w:t xml:space="preserve"> is running on top of </w:t>
      </w:r>
      <w:proofErr w:type="spellStart"/>
      <w:r w:rsidRPr="00CF6624">
        <w:t>TensorFlow</w:t>
      </w:r>
      <w:proofErr w:type="spellEnd"/>
      <w:r w:rsidRPr="00CF6624">
        <w:t xml:space="preserve">, and both together provide a high-level APIs to make a more user-friendly framework. For the rest of the document </w:t>
      </w:r>
      <w:proofErr w:type="spellStart"/>
      <w:r w:rsidRPr="00CF6624">
        <w:t>TensorFlow</w:t>
      </w:r>
      <w:proofErr w:type="spellEnd"/>
      <w:r w:rsidRPr="00CF6624">
        <w:t xml:space="preserve"> and </w:t>
      </w:r>
      <w:proofErr w:type="spellStart"/>
      <w:r w:rsidRPr="00CF6624">
        <w:t>Keras</w:t>
      </w:r>
      <w:proofErr w:type="spellEnd"/>
      <w:r w:rsidRPr="00CF6624">
        <w:t xml:space="preserve"> frameworks are considered as one entity note</w:t>
      </w:r>
      <w:r>
        <w:t>d</w:t>
      </w:r>
      <w:r w:rsidRPr="00CF6624">
        <w:t xml:space="preserve"> </w:t>
      </w:r>
      <w:proofErr w:type="spellStart"/>
      <w:r w:rsidRPr="00CF6624">
        <w:t>TensorFlow</w:t>
      </w:r>
      <w:proofErr w:type="spellEnd"/>
      <w:r w:rsidRPr="00CF6624">
        <w:t>/</w:t>
      </w:r>
      <w:proofErr w:type="spellStart"/>
      <w:r w:rsidRPr="00CF6624">
        <w:t>Keras</w:t>
      </w:r>
      <w:proofErr w:type="spellEnd"/>
      <w:r w:rsidRPr="00CF6624">
        <w:t>.</w:t>
      </w:r>
    </w:p>
    <w:p w:rsidR="00A4003E" w:rsidRDefault="00A4003E" w:rsidP="00A4003E">
      <w:r>
        <w:t xml:space="preserve">AI/ML frameworks can be completed and enriched with libraries, for example to provide </w:t>
      </w:r>
      <w:r>
        <w:rPr>
          <w:rFonts w:hint="eastAsia"/>
          <w:lang w:eastAsia="ko-KR"/>
        </w:rPr>
        <w:t>optimization</w:t>
      </w:r>
      <w:r>
        <w:rPr>
          <w:lang w:eastAsia="ko-KR"/>
        </w:rPr>
        <w:t xml:space="preserve"> </w:t>
      </w:r>
      <w:r>
        <w:rPr>
          <w:rFonts w:hint="eastAsia"/>
          <w:lang w:eastAsia="ko-KR"/>
        </w:rPr>
        <w:t>and compression tools</w:t>
      </w:r>
      <w:r>
        <w:t xml:space="preserve"> such as:</w:t>
      </w:r>
    </w:p>
    <w:p w:rsidR="00A4003E" w:rsidRDefault="00A4003E" w:rsidP="00B05E48">
      <w:pPr>
        <w:pStyle w:val="ListParagraph"/>
        <w:numPr>
          <w:ilvl w:val="0"/>
          <w:numId w:val="32"/>
        </w:numPr>
        <w:spacing w:after="0"/>
      </w:pPr>
      <w:r>
        <w:t>NNC : clause §6.5.7</w:t>
      </w:r>
    </w:p>
    <w:p w:rsidR="00A4003E" w:rsidRDefault="00A4003E" w:rsidP="00B05E48">
      <w:pPr>
        <w:pStyle w:val="ListParagraph"/>
        <w:numPr>
          <w:ilvl w:val="0"/>
          <w:numId w:val="32"/>
        </w:numPr>
        <w:spacing w:after="0"/>
      </w:pPr>
      <w:r>
        <w:t xml:space="preserve">AI Model Efficiency </w:t>
      </w:r>
      <w:proofErr w:type="spellStart"/>
      <w:r>
        <w:t>ToolKit</w:t>
      </w:r>
      <w:proofErr w:type="spellEnd"/>
      <w:r>
        <w:t xml:space="preserve"> (AIMET) clause §6.6</w:t>
      </w:r>
      <w:r>
        <w:rPr>
          <w:lang w:eastAsia="ko-KR"/>
        </w:rPr>
        <w:t xml:space="preserve">. </w:t>
      </w:r>
    </w:p>
    <w:p w:rsidR="00A4003E" w:rsidRPr="006E059C" w:rsidRDefault="00A4003E" w:rsidP="00A4003E">
      <w:pPr>
        <w:pStyle w:val="ListParagraph"/>
        <w:spacing w:after="0"/>
      </w:pPr>
    </w:p>
    <w:p w:rsidR="00A4003E" w:rsidRDefault="00A4003E" w:rsidP="00A4003E">
      <w:r>
        <w:rPr>
          <w:lang w:eastAsia="ko-KR"/>
        </w:rPr>
        <w:t>Both libraries support</w:t>
      </w:r>
      <w:r>
        <w:t xml:space="preserve"> </w:t>
      </w:r>
      <w:proofErr w:type="spellStart"/>
      <w:r>
        <w:t>TensorFlow</w:t>
      </w:r>
      <w:proofErr w:type="spellEnd"/>
      <w:r>
        <w:t>/</w:t>
      </w:r>
      <w:proofErr w:type="spellStart"/>
      <w:r>
        <w:t>Keras</w:t>
      </w:r>
      <w:proofErr w:type="spellEnd"/>
      <w:r>
        <w:t xml:space="preserve"> and </w:t>
      </w:r>
      <w:proofErr w:type="spellStart"/>
      <w:r>
        <w:t>PyTorch</w:t>
      </w:r>
      <w:proofErr w:type="spellEnd"/>
      <w:r>
        <w:t xml:space="preserve"> environments.</w:t>
      </w:r>
    </w:p>
    <w:p w:rsidR="00737EBC" w:rsidRDefault="00A4003E" w:rsidP="00A4003E">
      <w:pPr>
        <w:pStyle w:val="Heading2"/>
      </w:pPr>
      <w:r>
        <w:t>8.1</w:t>
      </w:r>
      <w:r>
        <w:tab/>
        <w:t>Framework popularity</w:t>
      </w:r>
    </w:p>
    <w:p w:rsidR="00A4003E" w:rsidRDefault="00A4003E" w:rsidP="00A4003E">
      <w:proofErr w:type="spellStart"/>
      <w:r>
        <w:t>PyTorch</w:t>
      </w:r>
      <w:proofErr w:type="spellEnd"/>
      <w:r>
        <w:t xml:space="preserve"> and </w:t>
      </w:r>
      <w:proofErr w:type="spellStart"/>
      <w:r>
        <w:t>Tensorflow</w:t>
      </w:r>
      <w:proofErr w:type="spellEnd"/>
      <w:r>
        <w:t>/</w:t>
      </w:r>
      <w:proofErr w:type="spellStart"/>
      <w:r>
        <w:t>Keras</w:t>
      </w:r>
      <w:proofErr w:type="spellEnd"/>
      <w:r>
        <w:t xml:space="preserve"> are the two major and most popular frameworks for Deep Learning. </w:t>
      </w:r>
    </w:p>
    <w:p w:rsidR="00A4003E" w:rsidRDefault="00A4003E" w:rsidP="00A4003E">
      <w:proofErr w:type="spellStart"/>
      <w:r>
        <w:t>PyTorch</w:t>
      </w:r>
      <w:proofErr w:type="spellEnd"/>
      <w:r>
        <w:t xml:space="preserve"> appears significantly more in academics as shown in the next graph </w:t>
      </w:r>
      <w:r w:rsidRPr="00181A12">
        <w:t>[</w:t>
      </w:r>
      <w:r>
        <w:t>11</w:t>
      </w:r>
      <w:r w:rsidRPr="00181A12">
        <w:t>]</w:t>
      </w:r>
    </w:p>
    <w:p w:rsidR="00A4003E" w:rsidRPr="006E059C" w:rsidRDefault="00A4003E" w:rsidP="00A4003E">
      <w:pPr>
        <w:rPr>
          <w:noProof/>
        </w:rPr>
      </w:pPr>
      <w:r w:rsidRPr="00635C08">
        <w:rPr>
          <w:noProof/>
          <w:lang w:eastAsia="ko-KR"/>
        </w:rPr>
        <w:drawing>
          <wp:inline distT="0" distB="0" distL="0" distR="0" wp14:anchorId="0128ED04" wp14:editId="1A196B1A">
            <wp:extent cx="4772660" cy="2814052"/>
            <wp:effectExtent l="0" t="0" r="8890" b="5715"/>
            <wp:docPr id="36" name="Picture 3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17"/>
                    <a:stretch>
                      <a:fillRect/>
                    </a:stretch>
                  </pic:blipFill>
                  <pic:spPr>
                    <a:xfrm>
                      <a:off x="0" y="0"/>
                      <a:ext cx="4778602" cy="2817555"/>
                    </a:xfrm>
                    <a:prstGeom prst="rect">
                      <a:avLst/>
                    </a:prstGeom>
                  </pic:spPr>
                </pic:pic>
              </a:graphicData>
            </a:graphic>
          </wp:inline>
        </w:drawing>
      </w:r>
    </w:p>
    <w:p w:rsidR="00A4003E" w:rsidRDefault="00A4003E" w:rsidP="00A4003E">
      <w:r>
        <w:t xml:space="preserve">On the other hand, </w:t>
      </w:r>
      <w:proofErr w:type="spellStart"/>
      <w:r>
        <w:t>Tensorflow</w:t>
      </w:r>
      <w:proofErr w:type="spellEnd"/>
      <w:r>
        <w:t xml:space="preserve"> is much more popular in industry. </w:t>
      </w:r>
    </w:p>
    <w:p w:rsidR="00A4003E" w:rsidRDefault="00A4003E" w:rsidP="00A4003E">
      <w:r>
        <w:t xml:space="preserve">The </w:t>
      </w:r>
      <w:proofErr w:type="spellStart"/>
      <w:r>
        <w:t>TensorFlow</w:t>
      </w:r>
      <w:proofErr w:type="spellEnd"/>
      <w:r>
        <w:t xml:space="preserve"> eco-system comprises some deployment-oriented applications like </w:t>
      </w:r>
      <w:proofErr w:type="spellStart"/>
      <w:r>
        <w:t>TensorFlow</w:t>
      </w:r>
      <w:proofErr w:type="spellEnd"/>
      <w:r>
        <w:t xml:space="preserve"> Serving and </w:t>
      </w:r>
      <w:proofErr w:type="spellStart"/>
      <w:r>
        <w:t>TensorFlow</w:t>
      </w:r>
      <w:proofErr w:type="spellEnd"/>
      <w:r>
        <w:t xml:space="preserve"> </w:t>
      </w:r>
      <w:proofErr w:type="spellStart"/>
      <w:r>
        <w:t>Lite</w:t>
      </w:r>
      <w:proofErr w:type="spellEnd"/>
      <w:r>
        <w:t xml:space="preserve"> for AI/ML application to be deployed on cloud, edge, server, mobile or </w:t>
      </w:r>
      <w:proofErr w:type="spellStart"/>
      <w:r>
        <w:t>IoT</w:t>
      </w:r>
      <w:proofErr w:type="spellEnd"/>
      <w:r>
        <w:t xml:space="preserve"> devices.</w:t>
      </w:r>
    </w:p>
    <w:p w:rsidR="00A4003E" w:rsidRDefault="00A4003E" w:rsidP="00A4003E">
      <w:proofErr w:type="spellStart"/>
      <w:r>
        <w:t>PyTorch</w:t>
      </w:r>
      <w:proofErr w:type="spellEnd"/>
      <w:r>
        <w:t xml:space="preserve"> has filled the gap by proposing </w:t>
      </w:r>
      <w:proofErr w:type="spellStart"/>
      <w:r>
        <w:t>TorchServe</w:t>
      </w:r>
      <w:proofErr w:type="spellEnd"/>
      <w:r>
        <w:t xml:space="preserve"> [12] and </w:t>
      </w:r>
      <w:proofErr w:type="spellStart"/>
      <w:r>
        <w:t>PyTorch</w:t>
      </w:r>
      <w:proofErr w:type="spellEnd"/>
      <w:r>
        <w:t xml:space="preserve"> Live </w:t>
      </w:r>
      <w:r w:rsidRPr="00595ACD">
        <w:t>[</w:t>
      </w:r>
      <w:r>
        <w:t>9</w:t>
      </w:r>
      <w:r w:rsidRPr="00595ACD">
        <w:t>]</w:t>
      </w:r>
      <w:r>
        <w:t>.</w:t>
      </w:r>
    </w:p>
    <w:p w:rsidR="00A4003E" w:rsidRPr="006E059C" w:rsidRDefault="00A4003E" w:rsidP="00A4003E"/>
    <w:p w:rsidR="00A4003E" w:rsidRDefault="00A4003E" w:rsidP="00A4003E">
      <w:pPr>
        <w:pStyle w:val="Heading2"/>
      </w:pPr>
      <w:r>
        <w:t>8.2</w:t>
      </w:r>
      <w:r>
        <w:tab/>
        <w:t>Detailed framework characteristics</w:t>
      </w:r>
    </w:p>
    <w:p w:rsidR="00A4003E" w:rsidRPr="00166829" w:rsidRDefault="00A4003E" w:rsidP="00A4003E">
      <w:pPr>
        <w:rPr>
          <w:u w:val="single"/>
        </w:rPr>
      </w:pPr>
      <w:r w:rsidRPr="00166829">
        <w:rPr>
          <w:u w:val="single"/>
        </w:rPr>
        <w:t>Framework or library tools available (compression, quantization etc.):</w:t>
      </w:r>
    </w:p>
    <w:p w:rsidR="00A4003E" w:rsidRPr="00395185" w:rsidRDefault="00A4003E" w:rsidP="00B05E48">
      <w:pPr>
        <w:pStyle w:val="ListParagraph"/>
        <w:numPr>
          <w:ilvl w:val="0"/>
          <w:numId w:val="33"/>
        </w:numPr>
      </w:pPr>
      <w:proofErr w:type="spellStart"/>
      <w:r>
        <w:t>TensorFlow</w:t>
      </w:r>
      <w:proofErr w:type="spellEnd"/>
      <w:r>
        <w:t xml:space="preserve"> and </w:t>
      </w:r>
      <w:proofErr w:type="spellStart"/>
      <w:r>
        <w:t>Pytorch</w:t>
      </w:r>
      <w:proofErr w:type="spellEnd"/>
      <w:r>
        <w:t xml:space="preserve"> natively support optimization and quantization tools.</w:t>
      </w:r>
    </w:p>
    <w:p w:rsidR="00A4003E" w:rsidRPr="00166829" w:rsidRDefault="00A4003E" w:rsidP="00A4003E">
      <w:pPr>
        <w:rPr>
          <w:u w:val="single"/>
        </w:rPr>
      </w:pPr>
      <w:r w:rsidRPr="00166829">
        <w:rPr>
          <w:u w:val="single"/>
        </w:rPr>
        <w:t>Hardware accelerator support:</w:t>
      </w:r>
    </w:p>
    <w:p w:rsidR="00A4003E" w:rsidRDefault="00A4003E" w:rsidP="00A4003E">
      <w:r>
        <w:t xml:space="preserve">List of </w:t>
      </w:r>
      <w:r w:rsidRPr="00595ACD">
        <w:t>tools for optimizing the ML models.</w:t>
      </w:r>
    </w:p>
    <w:p w:rsidR="00A4003E" w:rsidRDefault="00A4003E" w:rsidP="00B05E48">
      <w:pPr>
        <w:pStyle w:val="ListParagraph"/>
        <w:numPr>
          <w:ilvl w:val="0"/>
          <w:numId w:val="33"/>
        </w:numPr>
      </w:pPr>
      <w:r w:rsidRPr="00595ACD">
        <w:lastRenderedPageBreak/>
        <w:t>It is very likely that the model performance will be evaluated with various processing conditions</w:t>
      </w:r>
      <w:r>
        <w:t xml:space="preserve">, </w:t>
      </w:r>
      <w:r w:rsidRPr="00595ACD">
        <w:t>being CPU, GPU</w:t>
      </w:r>
      <w:r>
        <w:t xml:space="preserve">, </w:t>
      </w:r>
      <w:r w:rsidRPr="00595ACD">
        <w:t>TPU</w:t>
      </w:r>
      <w:r>
        <w:t xml:space="preserve"> or others like DSP.</w:t>
      </w:r>
    </w:p>
    <w:p w:rsidR="00A4003E" w:rsidRDefault="00A4003E" w:rsidP="00B05E48">
      <w:pPr>
        <w:pStyle w:val="ListParagraph"/>
        <w:numPr>
          <w:ilvl w:val="0"/>
          <w:numId w:val="33"/>
        </w:numPr>
      </w:pPr>
      <w:proofErr w:type="spellStart"/>
      <w:r>
        <w:t>TensorFlow</w:t>
      </w:r>
      <w:proofErr w:type="spellEnd"/>
      <w:r>
        <w:t>/</w:t>
      </w:r>
      <w:proofErr w:type="spellStart"/>
      <w:r>
        <w:t>Keras</w:t>
      </w:r>
      <w:proofErr w:type="spellEnd"/>
      <w:r>
        <w:t xml:space="preserve"> and </w:t>
      </w:r>
      <w:proofErr w:type="spellStart"/>
      <w:r>
        <w:t>PyTorch</w:t>
      </w:r>
      <w:proofErr w:type="spellEnd"/>
      <w:r>
        <w:t xml:space="preserve"> already integrate such capabilities:</w:t>
      </w:r>
    </w:p>
    <w:p w:rsidR="00A4003E" w:rsidRPr="00595ACD" w:rsidRDefault="00A4003E" w:rsidP="00B05E48">
      <w:pPr>
        <w:pStyle w:val="ListParagraph"/>
        <w:numPr>
          <w:ilvl w:val="1"/>
          <w:numId w:val="33"/>
        </w:numPr>
      </w:pPr>
      <w:proofErr w:type="spellStart"/>
      <w:r>
        <w:t>TensorFlow</w:t>
      </w:r>
      <w:proofErr w:type="spellEnd"/>
      <w:r>
        <w:t>/</w:t>
      </w:r>
      <w:proofErr w:type="spellStart"/>
      <w:r>
        <w:t>Keras</w:t>
      </w:r>
      <w:proofErr w:type="spellEnd"/>
      <w:r>
        <w:t xml:space="preserve"> GPU or TPU usage in respectively [13] and [14]</w:t>
      </w:r>
    </w:p>
    <w:p w:rsidR="00A4003E" w:rsidRDefault="00A4003E" w:rsidP="00B05E48">
      <w:pPr>
        <w:pStyle w:val="ListParagraph"/>
        <w:numPr>
          <w:ilvl w:val="1"/>
          <w:numId w:val="33"/>
        </w:numPr>
      </w:pPr>
      <w:proofErr w:type="spellStart"/>
      <w:r>
        <w:t>PyTorch</w:t>
      </w:r>
      <w:proofErr w:type="spellEnd"/>
      <w:r w:rsidRPr="00A04328">
        <w:t xml:space="preserve"> </w:t>
      </w:r>
      <w:r>
        <w:t>GPU or TPU usage in respectively [15] and [16]</w:t>
      </w:r>
    </w:p>
    <w:p w:rsidR="00A4003E" w:rsidRPr="00166829" w:rsidRDefault="00A4003E" w:rsidP="00A4003E">
      <w:pPr>
        <w:rPr>
          <w:u w:val="single"/>
        </w:rPr>
      </w:pPr>
      <w:r w:rsidRPr="00166829">
        <w:rPr>
          <w:u w:val="single"/>
        </w:rPr>
        <w:t>Supported models.</w:t>
      </w:r>
    </w:p>
    <w:p w:rsidR="00A4003E" w:rsidRDefault="00A4003E" w:rsidP="00A4003E">
      <w:r w:rsidRPr="00595ACD">
        <w:t xml:space="preserve">Natively both frameworks </w:t>
      </w:r>
      <w:proofErr w:type="spellStart"/>
      <w:r w:rsidRPr="00595ACD">
        <w:t>TensorFlow</w:t>
      </w:r>
      <w:proofErr w:type="spellEnd"/>
      <w:r w:rsidRPr="00595ACD">
        <w:t>/</w:t>
      </w:r>
      <w:proofErr w:type="spellStart"/>
      <w:r w:rsidRPr="00595ACD">
        <w:t>Keras</w:t>
      </w:r>
      <w:proofErr w:type="spellEnd"/>
      <w:r w:rsidRPr="00595ACD">
        <w:t xml:space="preserve"> and </w:t>
      </w:r>
      <w:proofErr w:type="spellStart"/>
      <w:r w:rsidRPr="00595ACD">
        <w:t>PyTorch</w:t>
      </w:r>
      <w:proofErr w:type="spellEnd"/>
      <w:r w:rsidRPr="00595ACD">
        <w:t xml:space="preserve"> integrate many pre-trained models, this is described in document “models for evaluation”.</w:t>
      </w:r>
      <w:r>
        <w:t xml:space="preserve"> If the model is not available, it can be reconstructed from its known architecture and trained.</w:t>
      </w:r>
    </w:p>
    <w:p w:rsidR="00A4003E" w:rsidRDefault="00A4003E" w:rsidP="00A4003E">
      <w:r>
        <w:t xml:space="preserve">A list of pre-trained model support is proposed for </w:t>
      </w:r>
      <w:proofErr w:type="spellStart"/>
      <w:r>
        <w:t>keras</w:t>
      </w:r>
      <w:proofErr w:type="spellEnd"/>
      <w:r>
        <w:t xml:space="preserve"> in [17], and for </w:t>
      </w:r>
      <w:proofErr w:type="spellStart"/>
      <w:r>
        <w:t>Pytorch</w:t>
      </w:r>
      <w:proofErr w:type="spellEnd"/>
      <w:r>
        <w:t xml:space="preserve"> in [18].</w:t>
      </w:r>
    </w:p>
    <w:p w:rsidR="00A4003E" w:rsidRPr="00CC4D14" w:rsidRDefault="00A4003E" w:rsidP="00A4003E">
      <w:pPr>
        <w:rPr>
          <w:u w:val="single"/>
        </w:rPr>
      </w:pPr>
      <w:r w:rsidRPr="00CC4D14">
        <w:rPr>
          <w:u w:val="single"/>
        </w:rPr>
        <w:t>Split function</w:t>
      </w:r>
    </w:p>
    <w:p w:rsidR="00A4003E" w:rsidRDefault="00A4003E" w:rsidP="00A4003E">
      <w:r w:rsidRPr="00595ACD">
        <w:t>Split</w:t>
      </w:r>
      <w:r>
        <w:t>ting</w:t>
      </w:r>
      <w:r w:rsidRPr="00595ACD">
        <w:t xml:space="preserve"> functionality </w:t>
      </w:r>
      <w:r>
        <w:t xml:space="preserve">shall be evaluated to point out the benefits it can bring to the 5G system (latency, energy, privacy), but also to measure and characterize the intermediate data. Therefore, the framework shall offer APIs/functions to split some models. This function is already available in </w:t>
      </w:r>
      <w:proofErr w:type="spellStart"/>
      <w:r>
        <w:t>TensorFlow</w:t>
      </w:r>
      <w:proofErr w:type="spellEnd"/>
      <w:r>
        <w:t>/</w:t>
      </w:r>
      <w:proofErr w:type="spellStart"/>
      <w:r>
        <w:t>Keras</w:t>
      </w:r>
      <w:proofErr w:type="spellEnd"/>
      <w:r>
        <w:t xml:space="preserve"> framework as described in doc </w:t>
      </w:r>
      <w:r w:rsidRPr="00CD6BA7">
        <w:t>Split scenarios for evaluation</w:t>
      </w:r>
      <w:r>
        <w:t xml:space="preserve"> and </w:t>
      </w:r>
      <w:proofErr w:type="spellStart"/>
      <w:r w:rsidRPr="00E609B9">
        <w:t>TensorFlow</w:t>
      </w:r>
      <w:proofErr w:type="spellEnd"/>
      <w:r w:rsidRPr="00E609B9">
        <w:t xml:space="preserve"> based split evaluation platform</w:t>
      </w:r>
      <w:r>
        <w:t>.</w:t>
      </w:r>
    </w:p>
    <w:p w:rsidR="00A4003E" w:rsidRPr="00CC4D14" w:rsidRDefault="00A4003E" w:rsidP="00A4003E">
      <w:pPr>
        <w:rPr>
          <w:u w:val="single"/>
        </w:rPr>
      </w:pPr>
      <w:r w:rsidRPr="00CC4D14">
        <w:rPr>
          <w:u w:val="single"/>
        </w:rPr>
        <w:t>Mobile or on-device version</w:t>
      </w:r>
      <w:r>
        <w:rPr>
          <w:u w:val="single"/>
        </w:rPr>
        <w:t>s</w:t>
      </w:r>
    </w:p>
    <w:p w:rsidR="00A4003E" w:rsidRPr="00982EC7" w:rsidRDefault="00A4003E" w:rsidP="00A4003E">
      <w:r w:rsidRPr="009807AF">
        <w:t xml:space="preserve">Both </w:t>
      </w:r>
      <w:proofErr w:type="spellStart"/>
      <w:r w:rsidRPr="009807AF">
        <w:t>PyTorch</w:t>
      </w:r>
      <w:proofErr w:type="spellEnd"/>
      <w:r w:rsidRPr="009807AF">
        <w:t xml:space="preserve"> and </w:t>
      </w:r>
      <w:proofErr w:type="spellStart"/>
      <w:r w:rsidRPr="009807AF">
        <w:t>TensorFlow</w:t>
      </w:r>
      <w:proofErr w:type="spellEnd"/>
      <w:r w:rsidRPr="009807AF">
        <w:t>/</w:t>
      </w:r>
      <w:proofErr w:type="spellStart"/>
      <w:r w:rsidRPr="009807AF">
        <w:t>Kera</w:t>
      </w:r>
      <w:r>
        <w:t>s</w:t>
      </w:r>
      <w:proofErr w:type="spellEnd"/>
      <w:r>
        <w:t xml:space="preserve"> have their own mobile solutions </w:t>
      </w:r>
      <w:proofErr w:type="spellStart"/>
      <w:r>
        <w:t>TensorFlow</w:t>
      </w:r>
      <w:proofErr w:type="spellEnd"/>
      <w:r>
        <w:t xml:space="preserve"> </w:t>
      </w:r>
      <w:proofErr w:type="spellStart"/>
      <w:r>
        <w:t>Lite</w:t>
      </w:r>
      <w:proofErr w:type="spellEnd"/>
      <w:r>
        <w:t xml:space="preserve"> [8] and </w:t>
      </w:r>
      <w:proofErr w:type="spellStart"/>
      <w:r>
        <w:t>PyTorch</w:t>
      </w:r>
      <w:proofErr w:type="spellEnd"/>
      <w:r>
        <w:t xml:space="preserve"> Live [9].</w:t>
      </w:r>
    </w:p>
    <w:p w:rsidR="00A4003E" w:rsidRPr="00CC4D14" w:rsidRDefault="00A4003E" w:rsidP="00A4003E">
      <w:pPr>
        <w:rPr>
          <w:u w:val="single"/>
        </w:rPr>
      </w:pPr>
      <w:r w:rsidRPr="00CC4D14">
        <w:rPr>
          <w:u w:val="single"/>
        </w:rPr>
        <w:t>Language</w:t>
      </w:r>
    </w:p>
    <w:p w:rsidR="00A4003E" w:rsidRPr="00595ACD" w:rsidRDefault="00A4003E" w:rsidP="00A4003E">
      <w:r w:rsidRPr="00595ACD">
        <w:t xml:space="preserve">Both </w:t>
      </w:r>
      <w:proofErr w:type="spellStart"/>
      <w:r w:rsidRPr="00595ACD">
        <w:t>PyTorch</w:t>
      </w:r>
      <w:proofErr w:type="spellEnd"/>
      <w:r w:rsidRPr="00595ACD">
        <w:t xml:space="preserve"> and </w:t>
      </w:r>
      <w:proofErr w:type="spellStart"/>
      <w:r w:rsidRPr="00595ACD">
        <w:t>TensorFlow</w:t>
      </w:r>
      <w:proofErr w:type="spellEnd"/>
      <w:r w:rsidRPr="00595ACD">
        <w:t>/</w:t>
      </w:r>
      <w:proofErr w:type="spellStart"/>
      <w:r w:rsidRPr="00595ACD">
        <w:t>Keras</w:t>
      </w:r>
      <w:proofErr w:type="spellEnd"/>
      <w:r w:rsidRPr="00595ACD">
        <w:t xml:space="preserve"> are Python based. </w:t>
      </w:r>
    </w:p>
    <w:p w:rsidR="00A4003E" w:rsidRDefault="00A4003E" w:rsidP="00A4003E">
      <w:proofErr w:type="spellStart"/>
      <w:r w:rsidRPr="00595ACD">
        <w:t>TensorFlow</w:t>
      </w:r>
      <w:proofErr w:type="spellEnd"/>
      <w:r w:rsidRPr="00595ACD">
        <w:t xml:space="preserve"> supports additionally JavaScript, C++ and Java.</w:t>
      </w:r>
    </w:p>
    <w:p w:rsidR="00A4003E" w:rsidRPr="00CC4D14" w:rsidRDefault="00A4003E" w:rsidP="00A4003E">
      <w:pPr>
        <w:rPr>
          <w:u w:val="single"/>
        </w:rPr>
      </w:pPr>
      <w:r w:rsidRPr="00CC4D14">
        <w:rPr>
          <w:u w:val="single"/>
        </w:rPr>
        <w:t>Supported format for AI/ML model</w:t>
      </w:r>
      <w:r>
        <w:rPr>
          <w:u w:val="single"/>
        </w:rPr>
        <w:t>s</w:t>
      </w:r>
    </w:p>
    <w:p w:rsidR="00A4003E" w:rsidRDefault="00A4003E" w:rsidP="00A4003E">
      <w:proofErr w:type="spellStart"/>
      <w:r>
        <w:t>PyTorch</w:t>
      </w:r>
      <w:proofErr w:type="spellEnd"/>
      <w:r>
        <w:t xml:space="preserve"> and </w:t>
      </w:r>
      <w:proofErr w:type="spellStart"/>
      <w:r>
        <w:t>TensorFlow</w:t>
      </w:r>
      <w:proofErr w:type="spellEnd"/>
      <w:r>
        <w:t>/</w:t>
      </w:r>
      <w:proofErr w:type="spellStart"/>
      <w:r>
        <w:t>Keras</w:t>
      </w:r>
      <w:proofErr w:type="spellEnd"/>
      <w:r>
        <w:t xml:space="preserve"> support Open Neural Network </w:t>
      </w:r>
      <w:proofErr w:type="spellStart"/>
      <w:r>
        <w:t>eXchange</w:t>
      </w:r>
      <w:proofErr w:type="spellEnd"/>
      <w:r>
        <w:t xml:space="preserve"> (ONNX) and Neural Network Exchange Format (NNEF).</w:t>
      </w:r>
    </w:p>
    <w:p w:rsidR="00A4003E" w:rsidRDefault="00A4003E" w:rsidP="00B05E48">
      <w:pPr>
        <w:pStyle w:val="ListParagraph"/>
        <w:numPr>
          <w:ilvl w:val="0"/>
          <w:numId w:val="34"/>
        </w:numPr>
        <w:spacing w:after="0"/>
      </w:pPr>
      <w:r w:rsidRPr="00CC4D14">
        <w:rPr>
          <w:rFonts w:asciiTheme="minorHAnsi" w:hAnsiTheme="minorHAnsi"/>
          <w:szCs w:val="24"/>
        </w:rPr>
        <w:t>ONNX</w:t>
      </w:r>
      <w:r>
        <w:t xml:space="preserve">: </w:t>
      </w:r>
      <w:proofErr w:type="spellStart"/>
      <w:r>
        <w:t>Tensorflow</w:t>
      </w:r>
      <w:proofErr w:type="spellEnd"/>
      <w:r>
        <w:t xml:space="preserve"> models (including </w:t>
      </w:r>
      <w:proofErr w:type="spellStart"/>
      <w:r>
        <w:t>Keras</w:t>
      </w:r>
      <w:proofErr w:type="spellEnd"/>
      <w:r>
        <w:t xml:space="preserve"> and </w:t>
      </w:r>
      <w:proofErr w:type="spellStart"/>
      <w:r>
        <w:t>TensorFlow</w:t>
      </w:r>
      <w:proofErr w:type="spellEnd"/>
      <w:r>
        <w:t xml:space="preserve"> </w:t>
      </w:r>
      <w:proofErr w:type="spellStart"/>
      <w:r>
        <w:t>Lite</w:t>
      </w:r>
      <w:proofErr w:type="spellEnd"/>
      <w:r>
        <w:t xml:space="preserve"> models) can be converted to ONNX [19]. </w:t>
      </w:r>
      <w:proofErr w:type="spellStart"/>
      <w:r>
        <w:t>PyTorch</w:t>
      </w:r>
      <w:proofErr w:type="spellEnd"/>
      <w:r>
        <w:t xml:space="preserve"> models can be exported to the ONNX format [20]. ONNX support tools for porting </w:t>
      </w:r>
      <w:proofErr w:type="spellStart"/>
      <w:r>
        <w:t>PyTorch</w:t>
      </w:r>
      <w:proofErr w:type="spellEnd"/>
      <w:r>
        <w:t xml:space="preserve"> model into </w:t>
      </w:r>
      <w:proofErr w:type="spellStart"/>
      <w:r>
        <w:t>TensorFlow</w:t>
      </w:r>
      <w:proofErr w:type="spellEnd"/>
      <w:r>
        <w:t xml:space="preserve"> or vice-versa.</w:t>
      </w:r>
    </w:p>
    <w:p w:rsidR="00A4003E" w:rsidRDefault="00A4003E" w:rsidP="00B05E48">
      <w:pPr>
        <w:pStyle w:val="ListParagraph"/>
        <w:numPr>
          <w:ilvl w:val="0"/>
          <w:numId w:val="34"/>
        </w:numPr>
        <w:spacing w:after="0"/>
      </w:pPr>
      <w:r w:rsidRPr="00CC4D14">
        <w:rPr>
          <w:rFonts w:asciiTheme="minorHAnsi" w:hAnsiTheme="minorHAnsi"/>
          <w:szCs w:val="24"/>
        </w:rPr>
        <w:t>NNEF</w:t>
      </w:r>
      <w:r>
        <w:t xml:space="preserve">: supported by </w:t>
      </w:r>
      <w:proofErr w:type="spellStart"/>
      <w:r>
        <w:t>Khronos</w:t>
      </w:r>
      <w:proofErr w:type="spellEnd"/>
      <w:r>
        <w:t xml:space="preserve"> and designed to support both </w:t>
      </w:r>
      <w:proofErr w:type="spellStart"/>
      <w:r>
        <w:t>PyTorch</w:t>
      </w:r>
      <w:proofErr w:type="spellEnd"/>
      <w:r>
        <w:t xml:space="preserve"> and </w:t>
      </w:r>
      <w:proofErr w:type="spellStart"/>
      <w:r>
        <w:t>TensorFlow</w:t>
      </w:r>
      <w:proofErr w:type="spellEnd"/>
      <w:r>
        <w:t>. NNEF tools can convert trained models from/to ONNX format [21].</w:t>
      </w:r>
    </w:p>
    <w:p w:rsidR="00A4003E" w:rsidRDefault="00A4003E" w:rsidP="00A4003E"/>
    <w:p w:rsidR="00A4003E" w:rsidRDefault="00A4003E" w:rsidP="00A4003E">
      <w:pPr>
        <w:pStyle w:val="Heading1"/>
      </w:pPr>
      <w:r>
        <w:t>9</w:t>
      </w:r>
      <w:r>
        <w:tab/>
        <w:t>AI/ML models</w:t>
      </w:r>
    </w:p>
    <w:p w:rsidR="00A4003E" w:rsidRDefault="00A4003E" w:rsidP="00A4003E">
      <w:r>
        <w:t>There may be several cases for the availability of AI/ML models:</w:t>
      </w:r>
    </w:p>
    <w:p w:rsidR="00A4003E" w:rsidRDefault="00A4003E" w:rsidP="00B05E48">
      <w:pPr>
        <w:pStyle w:val="ListParagraph"/>
        <w:numPr>
          <w:ilvl w:val="0"/>
          <w:numId w:val="35"/>
        </w:numPr>
        <w:spacing w:after="0"/>
      </w:pPr>
      <w:r w:rsidRPr="00F91CDB">
        <w:t>Pre-trained model</w:t>
      </w:r>
      <w:r>
        <w:t>s available from the AI/ML frameworks and libraries</w:t>
      </w:r>
    </w:p>
    <w:p w:rsidR="00A4003E" w:rsidRPr="00D16900" w:rsidRDefault="00A4003E" w:rsidP="00B05E48">
      <w:pPr>
        <w:pStyle w:val="ListParagraph"/>
        <w:numPr>
          <w:ilvl w:val="0"/>
          <w:numId w:val="35"/>
        </w:numPr>
        <w:spacing w:after="0"/>
      </w:pPr>
      <w:r w:rsidRPr="00F91CDB">
        <w:t>Pre-trained model</w:t>
      </w:r>
      <w:r>
        <w:t>s not available from the frameworks but from an external source, for instance GitHub</w:t>
      </w:r>
    </w:p>
    <w:p w:rsidR="00A4003E" w:rsidRPr="00F91CDB" w:rsidRDefault="00A4003E" w:rsidP="00B05E48">
      <w:pPr>
        <w:pStyle w:val="ListParagraph"/>
        <w:numPr>
          <w:ilvl w:val="0"/>
          <w:numId w:val="35"/>
        </w:numPr>
        <w:spacing w:after="0"/>
      </w:pPr>
      <w:r w:rsidRPr="00F91CDB">
        <w:t>Non-trained model</w:t>
      </w:r>
      <w:r>
        <w:t>s</w:t>
      </w:r>
    </w:p>
    <w:p w:rsidR="00A4003E" w:rsidRDefault="00A4003E" w:rsidP="00B05E48">
      <w:pPr>
        <w:pStyle w:val="ListParagraph"/>
        <w:numPr>
          <w:ilvl w:val="0"/>
          <w:numId w:val="35"/>
        </w:numPr>
        <w:spacing w:after="0"/>
      </w:pPr>
      <w:r w:rsidRPr="00F91CDB">
        <w:t>New model</w:t>
      </w:r>
      <w:r>
        <w:t xml:space="preserve">s </w:t>
      </w:r>
    </w:p>
    <w:p w:rsidR="00A4003E" w:rsidRPr="00325D49" w:rsidRDefault="00A4003E" w:rsidP="00A4003E">
      <w:pPr>
        <w:pStyle w:val="ListParagraph"/>
        <w:spacing w:after="0"/>
      </w:pPr>
    </w:p>
    <w:p w:rsidR="00A4003E" w:rsidRDefault="00A4003E" w:rsidP="00A4003E">
      <w:r>
        <w:t xml:space="preserve">Case 1) can be illustrated by the ResNet50 model which is available from both </w:t>
      </w:r>
      <w:proofErr w:type="spellStart"/>
      <w:r>
        <w:t>PyTorch</w:t>
      </w:r>
      <w:proofErr w:type="spellEnd"/>
      <w:r>
        <w:t xml:space="preserve"> and </w:t>
      </w:r>
      <w:proofErr w:type="spellStart"/>
      <w:r>
        <w:t>TensorFlow</w:t>
      </w:r>
      <w:proofErr w:type="spellEnd"/>
      <w:r>
        <w:t>/</w:t>
      </w:r>
      <w:proofErr w:type="spellStart"/>
      <w:r>
        <w:t>Keras</w:t>
      </w:r>
      <w:proofErr w:type="spellEnd"/>
      <w:r>
        <w:t xml:space="preserve"> frameworks.</w:t>
      </w:r>
    </w:p>
    <w:p w:rsidR="00A4003E" w:rsidRDefault="00A4003E" w:rsidP="00A4003E">
      <w:r>
        <w:t xml:space="preserve">Case 2) can be illustrated with the EDSR model, where the model authors proposed a </w:t>
      </w:r>
      <w:proofErr w:type="spellStart"/>
      <w:r>
        <w:t>PyTorch</w:t>
      </w:r>
      <w:proofErr w:type="spellEnd"/>
      <w:r>
        <w:t xml:space="preserve"> implementation of their model which </w:t>
      </w:r>
      <w:r w:rsidRPr="7F482F20">
        <w:t xml:space="preserve">is </w:t>
      </w:r>
      <w:r>
        <w:t>available from a GitHub repository.</w:t>
      </w:r>
    </w:p>
    <w:p w:rsidR="00A4003E" w:rsidRDefault="00A4003E" w:rsidP="00A4003E">
      <w:r>
        <w:lastRenderedPageBreak/>
        <w:t xml:space="preserve">Case 3) is where proponents want to perform experiments from a well-known model and retrain it with a specific dataset corresponding to the use case to be evaluated. For example, YOLO or </w:t>
      </w:r>
      <w:proofErr w:type="spellStart"/>
      <w:r>
        <w:t>AlexNet</w:t>
      </w:r>
      <w:proofErr w:type="spellEnd"/>
      <w:r>
        <w:t xml:space="preserve"> are not available in </w:t>
      </w:r>
      <w:proofErr w:type="spellStart"/>
      <w:r>
        <w:t>TensorFlow</w:t>
      </w:r>
      <w:proofErr w:type="spellEnd"/>
      <w:r>
        <w:t>/</w:t>
      </w:r>
      <w:proofErr w:type="spellStart"/>
      <w:r>
        <w:t>Keras</w:t>
      </w:r>
      <w:proofErr w:type="spellEnd"/>
      <w:r>
        <w:t>.</w:t>
      </w:r>
    </w:p>
    <w:p w:rsidR="00A4003E" w:rsidRDefault="00A4003E" w:rsidP="00A4003E">
      <w:r>
        <w:t>Case 4) is for proponents who propose new model architecture.</w:t>
      </w:r>
    </w:p>
    <w:p w:rsidR="00A4003E" w:rsidRPr="00F877F9" w:rsidRDefault="00A4003E" w:rsidP="00A4003E">
      <w:r>
        <w:t>For case 2), the proponent shall share the information on how to get the model, and how to run the experiments.</w:t>
      </w:r>
    </w:p>
    <w:p w:rsidR="00A4003E" w:rsidRDefault="00A4003E" w:rsidP="00A4003E">
      <w:r>
        <w:t xml:space="preserve">For cases 3) and 4), the proponents shall share the AI/ML model data (dataset, </w:t>
      </w:r>
      <w:proofErr w:type="spellStart"/>
      <w:r>
        <w:t>hyperparameters</w:t>
      </w:r>
      <w:proofErr w:type="spellEnd"/>
      <w:r>
        <w:t>, etc.…) and describe how they train the AI/ML model.</w:t>
      </w:r>
    </w:p>
    <w:p w:rsidR="00A4003E" w:rsidRDefault="007619DB" w:rsidP="00E8675E">
      <w:pPr>
        <w:pStyle w:val="Heading2"/>
      </w:pPr>
      <w:r>
        <w:t>9.1</w:t>
      </w:r>
      <w:r w:rsidR="00E8675E">
        <w:tab/>
      </w:r>
      <w:r>
        <w:t>Model characteristics</w:t>
      </w:r>
    </w:p>
    <w:p w:rsidR="00E8675E" w:rsidRPr="00D20EE7" w:rsidRDefault="00E8675E" w:rsidP="00E8675E">
      <w:r>
        <w:t xml:space="preserve">Several </w:t>
      </w:r>
      <w:r>
        <w:rPr>
          <w:rStyle w:val="ui-provider"/>
        </w:rPr>
        <w:t>characteristics that may define an AI/ML model:</w:t>
      </w:r>
    </w:p>
    <w:p w:rsidR="00E8675E" w:rsidRPr="00D20EE7" w:rsidRDefault="00E8675E" w:rsidP="00B05E48">
      <w:pPr>
        <w:pStyle w:val="ListParagraph"/>
        <w:numPr>
          <w:ilvl w:val="0"/>
          <w:numId w:val="36"/>
        </w:numPr>
        <w:spacing w:after="0"/>
        <w:rPr>
          <w:rFonts w:eastAsia="MS Mincho"/>
        </w:rPr>
      </w:pPr>
      <w:r w:rsidRPr="00D20EE7">
        <w:rPr>
          <w:rFonts w:eastAsia="MS Mincho"/>
          <w:b/>
        </w:rPr>
        <w:t xml:space="preserve">Model Popularity within scientific community: </w:t>
      </w:r>
      <w:r w:rsidRPr="00D20EE7">
        <w:rPr>
          <w:rFonts w:eastAsia="MS Mincho"/>
        </w:rPr>
        <w:t xml:space="preserve">The model is often cited in scientific papers and as such is recognized as an efficient model by many frameworks, in particular the frameworks listed in doc “Frameworks for evaluation”. ResNet50 or </w:t>
      </w:r>
      <w:proofErr w:type="spellStart"/>
      <w:r w:rsidRPr="00D20EE7">
        <w:rPr>
          <w:rFonts w:eastAsia="MS Mincho"/>
        </w:rPr>
        <w:t>MobileNet</w:t>
      </w:r>
      <w:proofErr w:type="spellEnd"/>
      <w:r w:rsidRPr="00D20EE7">
        <w:rPr>
          <w:rFonts w:eastAsia="MS Mincho"/>
        </w:rPr>
        <w:t xml:space="preserve"> are good examples of such models.</w:t>
      </w:r>
    </w:p>
    <w:p w:rsidR="00E8675E" w:rsidRPr="00D20EE7" w:rsidRDefault="00E8675E" w:rsidP="00B05E48">
      <w:pPr>
        <w:pStyle w:val="ListParagraph"/>
        <w:numPr>
          <w:ilvl w:val="0"/>
          <w:numId w:val="36"/>
        </w:numPr>
        <w:spacing w:after="0"/>
        <w:rPr>
          <w:rFonts w:eastAsia="MS Mincho"/>
        </w:rPr>
      </w:pPr>
      <w:r w:rsidRPr="00D20EE7">
        <w:rPr>
          <w:rFonts w:eastAsia="MS Mincho"/>
          <w:b/>
        </w:rPr>
        <w:t xml:space="preserve">Availability as a pre-trained version: </w:t>
      </w:r>
      <w:r w:rsidRPr="00D20EE7">
        <w:rPr>
          <w:rFonts w:eastAsia="MS Mincho"/>
        </w:rPr>
        <w:t>Pre-trained version of the model as proposed by the framework should be preferred. Untrained models are possible under conditions above.</w:t>
      </w:r>
    </w:p>
    <w:p w:rsidR="00E8675E" w:rsidRPr="00D20EE7" w:rsidRDefault="00E8675E" w:rsidP="00B05E48">
      <w:pPr>
        <w:pStyle w:val="ListParagraph"/>
        <w:numPr>
          <w:ilvl w:val="0"/>
          <w:numId w:val="36"/>
        </w:numPr>
        <w:spacing w:after="0"/>
        <w:rPr>
          <w:rFonts w:eastAsia="MS Mincho"/>
        </w:rPr>
      </w:pPr>
      <w:r w:rsidRPr="00D20EE7">
        <w:rPr>
          <w:rFonts w:eastAsia="MS Mincho"/>
          <w:b/>
        </w:rPr>
        <w:t xml:space="preserve">AIML model Task: </w:t>
      </w:r>
      <w:r w:rsidRPr="00D20EE7">
        <w:rPr>
          <w:rFonts w:eastAsia="MS Mincho"/>
        </w:rPr>
        <w:t xml:space="preserve">It depends on the use cases and scenarios to evaluate. The preferred domain is computer vision, which include object detection, image recognition, </w:t>
      </w:r>
      <w:proofErr w:type="gramStart"/>
      <w:r w:rsidRPr="00D20EE7">
        <w:rPr>
          <w:rFonts w:eastAsia="MS Mincho"/>
        </w:rPr>
        <w:t>segmentation</w:t>
      </w:r>
      <w:proofErr w:type="gramEnd"/>
      <w:r w:rsidRPr="00D20EE7">
        <w:rPr>
          <w:rFonts w:eastAsia="MS Mincho"/>
        </w:rPr>
        <w:t>, pose estimation, image classification.</w:t>
      </w:r>
    </w:p>
    <w:p w:rsidR="00E8675E" w:rsidRPr="00D20EE7" w:rsidRDefault="00E8675E" w:rsidP="00B05E48">
      <w:pPr>
        <w:pStyle w:val="ListParagraph"/>
        <w:numPr>
          <w:ilvl w:val="0"/>
          <w:numId w:val="36"/>
        </w:numPr>
        <w:spacing w:after="0"/>
        <w:rPr>
          <w:rFonts w:eastAsia="MS Mincho"/>
        </w:rPr>
      </w:pPr>
      <w:r w:rsidRPr="00D20EE7">
        <w:rPr>
          <w:rFonts w:eastAsia="MS Mincho"/>
          <w:b/>
        </w:rPr>
        <w:t xml:space="preserve">Format: </w:t>
      </w:r>
      <w:r w:rsidRPr="00D20EE7">
        <w:rPr>
          <w:rFonts w:eastAsia="MS Mincho"/>
        </w:rPr>
        <w:t>By default, the model format is the framework model format to be supported, for example ONNX and/or NNEF.</w:t>
      </w:r>
    </w:p>
    <w:p w:rsidR="00E8675E" w:rsidRDefault="00E8675E" w:rsidP="00B05E48">
      <w:pPr>
        <w:pStyle w:val="ListParagraph"/>
        <w:numPr>
          <w:ilvl w:val="0"/>
          <w:numId w:val="36"/>
        </w:numPr>
        <w:spacing w:after="0"/>
        <w:rPr>
          <w:rFonts w:eastAsia="MS Mincho"/>
        </w:rPr>
      </w:pPr>
      <w:proofErr w:type="spellStart"/>
      <w:r w:rsidRPr="00D20EE7">
        <w:rPr>
          <w:rFonts w:eastAsia="MS Mincho"/>
          <w:b/>
        </w:rPr>
        <w:t>Splitability</w:t>
      </w:r>
      <w:proofErr w:type="spellEnd"/>
      <w:r w:rsidRPr="00D20EE7">
        <w:rPr>
          <w:rFonts w:eastAsia="MS Mincho"/>
          <w:b/>
        </w:rPr>
        <w:t xml:space="preserve">: </w:t>
      </w:r>
      <w:r w:rsidRPr="00D20EE7">
        <w:rPr>
          <w:rFonts w:eastAsia="MS Mincho"/>
        </w:rPr>
        <w:t xml:space="preserve">Ability to split/partition the model in two subsets. Some models may be easier to split than others depending on the complexity of the relations between the layers.  </w:t>
      </w:r>
    </w:p>
    <w:p w:rsidR="00E8675E" w:rsidRPr="006C7237" w:rsidRDefault="00E8675E" w:rsidP="00E8675E">
      <w:pPr>
        <w:pStyle w:val="ListParagraph"/>
        <w:spacing w:after="0"/>
        <w:rPr>
          <w:rFonts w:eastAsia="MS Mincho"/>
        </w:rPr>
      </w:pPr>
    </w:p>
    <w:p w:rsidR="00E8675E" w:rsidRDefault="00E8675E" w:rsidP="00E8675E">
      <w:pPr>
        <w:pStyle w:val="Heading2"/>
      </w:pPr>
      <w:r>
        <w:t>9.2</w:t>
      </w:r>
      <w:r>
        <w:tab/>
        <w:t>Pre-trained model repositories</w:t>
      </w:r>
    </w:p>
    <w:p w:rsidR="00E8675E" w:rsidRPr="00494E50" w:rsidRDefault="00E8675E" w:rsidP="00E8675E">
      <w:proofErr w:type="spellStart"/>
      <w:r w:rsidRPr="00373437">
        <w:t>ModelZoo</w:t>
      </w:r>
      <w:proofErr w:type="spellEnd"/>
      <w:r w:rsidRPr="00373437">
        <w:t xml:space="preserve"> [</w:t>
      </w:r>
      <w:r>
        <w:t>22</w:t>
      </w:r>
      <w:r w:rsidRPr="00373437">
        <w:t xml:space="preserve">] is a popular repository </w:t>
      </w:r>
      <w:r>
        <w:t>providing</w:t>
      </w:r>
      <w:r w:rsidRPr="00373437">
        <w:t xml:space="preserve"> open-source deep learning code and pre-trained models for a range of different frameworks </w:t>
      </w:r>
      <w:r>
        <w:t xml:space="preserve">(e.g., </w:t>
      </w:r>
      <w:proofErr w:type="spellStart"/>
      <w:r>
        <w:t>TensorFlow</w:t>
      </w:r>
      <w:proofErr w:type="spellEnd"/>
      <w:r>
        <w:t xml:space="preserve">, </w:t>
      </w:r>
      <w:proofErr w:type="spellStart"/>
      <w:r>
        <w:t>Pytorch</w:t>
      </w:r>
      <w:proofErr w:type="spellEnd"/>
      <w:r>
        <w:t>) and for different</w:t>
      </w:r>
      <w:r w:rsidRPr="00373437">
        <w:t xml:space="preserve"> </w:t>
      </w:r>
      <w:r>
        <w:t>model tasks categories (e.g. computer vision, NLP).</w:t>
      </w:r>
    </w:p>
    <w:p w:rsidR="00E8675E" w:rsidRDefault="00E8675E" w:rsidP="00E8675E">
      <w:proofErr w:type="spellStart"/>
      <w:r w:rsidRPr="002B60B1">
        <w:t>TensorFlow</w:t>
      </w:r>
      <w:proofErr w:type="spellEnd"/>
      <w:r w:rsidRPr="002B60B1">
        <w:t xml:space="preserve"> proposes a collection of pre-trained models in [</w:t>
      </w:r>
      <w:r>
        <w:t>23</w:t>
      </w:r>
      <w:r w:rsidRPr="002B60B1">
        <w:t>], [</w:t>
      </w:r>
      <w:r>
        <w:t>24</w:t>
      </w:r>
      <w:r w:rsidRPr="002B60B1">
        <w:t>] and [</w:t>
      </w:r>
      <w:r>
        <w:t>25</w:t>
      </w:r>
      <w:r w:rsidRPr="002B60B1">
        <w:t>].</w:t>
      </w:r>
    </w:p>
    <w:p w:rsidR="00E8675E" w:rsidRPr="002B60B1" w:rsidRDefault="00E8675E" w:rsidP="00E8675E">
      <w:proofErr w:type="spellStart"/>
      <w:r w:rsidRPr="008F6C5B">
        <w:t>Keras</w:t>
      </w:r>
      <w:proofErr w:type="spellEnd"/>
      <w:r w:rsidRPr="008F6C5B">
        <w:t xml:space="preserve"> Applications </w:t>
      </w:r>
      <w:r>
        <w:t xml:space="preserve">[24] </w:t>
      </w:r>
      <w:r w:rsidRPr="008F6C5B">
        <w:t>are deep learning models that are made available alongside pre-trained weights. These models can be used for prediction, feature extraction, and fine-tuning.</w:t>
      </w:r>
    </w:p>
    <w:p w:rsidR="00E8675E" w:rsidRDefault="00FF5D05" w:rsidP="00FF5D05">
      <w:pPr>
        <w:pStyle w:val="Heading1"/>
      </w:pPr>
      <w:r>
        <w:t>10</w:t>
      </w:r>
      <w:r>
        <w:tab/>
        <w:t>Scenarios</w:t>
      </w:r>
    </w:p>
    <w:p w:rsidR="00FF5D05" w:rsidRDefault="00FF5D05" w:rsidP="00FF5D05">
      <w:pPr>
        <w:pStyle w:val="Heading2"/>
      </w:pPr>
      <w:r>
        <w:t>10.1</w:t>
      </w:r>
      <w:r>
        <w:tab/>
        <w:t>Transmission of compressed AI/ML model data for automatic speech recognition</w:t>
      </w:r>
    </w:p>
    <w:p w:rsidR="00FF5D05" w:rsidRDefault="00FF5D05" w:rsidP="00FF5D05">
      <w:pPr>
        <w:pStyle w:val="Heading3"/>
      </w:pPr>
      <w:r>
        <w:t>10.1.</w:t>
      </w:r>
      <w:r w:rsidR="00AE39B4">
        <w:t>1</w:t>
      </w:r>
      <w:r>
        <w:tab/>
        <w:t>Motivation and use case relevance</w:t>
      </w:r>
    </w:p>
    <w:p w:rsidR="00FF5D05" w:rsidRDefault="00FF5D05" w:rsidP="00FF5D05">
      <w:pPr>
        <w:rPr>
          <w:lang w:eastAsia="en-GB"/>
        </w:rPr>
      </w:pPr>
      <w:r>
        <w:rPr>
          <w:lang w:eastAsia="en-GB"/>
        </w:rPr>
        <w:t xml:space="preserve">AI/ML model </w:t>
      </w:r>
      <w:r w:rsidRPr="009B2A9F">
        <w:rPr>
          <w:lang w:eastAsia="en-GB"/>
        </w:rPr>
        <w:t>data distribution and sharing over 5G system</w:t>
      </w:r>
      <w:r>
        <w:rPr>
          <w:lang w:eastAsia="en-GB"/>
        </w:rPr>
        <w:t xml:space="preserve"> has been identified in TR 22.874 </w:t>
      </w:r>
      <w:r>
        <w:rPr>
          <w:lang w:eastAsia="en-GB"/>
        </w:rPr>
        <w:fldChar w:fldCharType="begin" w:fldLock="1"/>
      </w:r>
      <w:r>
        <w:rPr>
          <w:lang w:eastAsia="en-GB"/>
        </w:rPr>
        <w:instrText xml:space="preserve"> REF _Ref134444835 \n \h </w:instrText>
      </w:r>
      <w:r>
        <w:rPr>
          <w:lang w:eastAsia="en-GB"/>
        </w:rPr>
      </w:r>
      <w:r>
        <w:rPr>
          <w:lang w:eastAsia="en-GB"/>
        </w:rPr>
        <w:fldChar w:fldCharType="separate"/>
      </w:r>
      <w:r>
        <w:rPr>
          <w:lang w:eastAsia="en-GB"/>
        </w:rPr>
        <w:t>[1]</w:t>
      </w:r>
      <w:r>
        <w:rPr>
          <w:lang w:eastAsia="en-GB"/>
        </w:rPr>
        <w:fldChar w:fldCharType="end"/>
      </w:r>
      <w:r>
        <w:rPr>
          <w:lang w:eastAsia="en-GB"/>
        </w:rPr>
        <w:t xml:space="preserve"> as one of the three key operations for AI/ML related services. Reason for this is that UEs might need a great variety of AI/ML models to respond to different tasks and environments, while not being able to store all needed AI/ML models due to memory storage constraints, so that a frequent context adaptive down-loading of AI/ML model data is necessary. </w:t>
      </w:r>
    </w:p>
    <w:p w:rsidR="00FF5D05" w:rsidRDefault="00FF5D05" w:rsidP="00FF5D05">
      <w:pPr>
        <w:rPr>
          <w:lang w:eastAsia="en-GB"/>
        </w:rPr>
      </w:pPr>
      <w:r>
        <w:rPr>
          <w:lang w:eastAsia="en-GB"/>
        </w:rPr>
        <w:t>To tackle this problem, methods for model compression have been proposed (</w:t>
      </w:r>
      <w:r w:rsidRPr="00056144">
        <w:rPr>
          <w:highlight w:val="yellow"/>
          <w:lang w:eastAsia="en-GB"/>
        </w:rPr>
        <w:t>see clause 6</w:t>
      </w:r>
      <w:r w:rsidR="00056144" w:rsidRPr="00056144">
        <w:rPr>
          <w:highlight w:val="yellow"/>
          <w:lang w:eastAsia="en-GB"/>
        </w:rPr>
        <w:t xml:space="preserve"> of other PD</w:t>
      </w:r>
      <w:r>
        <w:rPr>
          <w:lang w:eastAsia="en-GB"/>
        </w:rPr>
        <w:t>), which provide the benefits that they 1) lower bandwidth requirements or latencies for model data distribution, and 2) reduce the memory footprint of the AI/ML models on the UEs. However, besides the reduction of the model size, compression can also lead to a decrease of the AI/ML model performance. Which performance-</w:t>
      </w:r>
      <w:r>
        <w:rPr>
          <w:lang w:eastAsia="en-GB"/>
        </w:rPr>
        <w:lastRenderedPageBreak/>
        <w:t xml:space="preserve">compression trade-offs can be reached by different AI/ML model compression methods is thus an important question when defining AI/ML related services and is thus investigated in this scenario. </w:t>
      </w:r>
    </w:p>
    <w:p w:rsidR="00FF5D05" w:rsidRPr="00B6654C" w:rsidRDefault="00FF5D05" w:rsidP="00FF5D05">
      <w:pPr>
        <w:rPr>
          <w:lang w:eastAsia="en-GB"/>
        </w:rPr>
      </w:pPr>
      <w:r>
        <w:rPr>
          <w:lang w:eastAsia="en-GB"/>
        </w:rPr>
        <w:t>From the media-based AI/ML use cases defined in clause 4, the following require the transmission of AI/ML model data and thus could benefit from model compression:</w:t>
      </w:r>
    </w:p>
    <w:p w:rsidR="00FF5D05" w:rsidRPr="004430D5" w:rsidRDefault="00FF5D05" w:rsidP="00B05E48">
      <w:pPr>
        <w:numPr>
          <w:ilvl w:val="0"/>
          <w:numId w:val="37"/>
        </w:numPr>
        <w:spacing w:after="0"/>
        <w:rPr>
          <w:lang w:eastAsia="en-GB"/>
        </w:rPr>
      </w:pPr>
      <w:r w:rsidRPr="004430D5">
        <w:rPr>
          <w:lang w:eastAsia="en-GB"/>
        </w:rPr>
        <w:t xml:space="preserve">Full or partial transfer of models for </w:t>
      </w:r>
      <w:r>
        <w:t>o</w:t>
      </w:r>
      <w:r w:rsidRPr="008A7D08">
        <w:t xml:space="preserve">bject </w:t>
      </w:r>
      <w:r>
        <w:t>r</w:t>
      </w:r>
      <w:r w:rsidRPr="008A7D08">
        <w:t xml:space="preserve">ecognition in </w:t>
      </w:r>
      <w:r>
        <w:t>i</w:t>
      </w:r>
      <w:r w:rsidRPr="008A7D08">
        <w:t xml:space="preserve">mage and </w:t>
      </w:r>
      <w:r>
        <w:t>v</w:t>
      </w:r>
      <w:r w:rsidRPr="008A7D08">
        <w:t>ideo</w:t>
      </w:r>
      <w:r>
        <w:t xml:space="preserve"> (</w:t>
      </w:r>
      <w:r w:rsidRPr="00056144">
        <w:rPr>
          <w:highlight w:val="yellow"/>
        </w:rPr>
        <w:t>clause 4.1</w:t>
      </w:r>
      <w:r>
        <w:t xml:space="preserve">) </w:t>
      </w:r>
    </w:p>
    <w:p w:rsidR="00FF5D05" w:rsidRPr="004430D5" w:rsidRDefault="00FF5D05" w:rsidP="00B05E48">
      <w:pPr>
        <w:numPr>
          <w:ilvl w:val="0"/>
          <w:numId w:val="37"/>
        </w:numPr>
        <w:spacing w:after="0"/>
        <w:rPr>
          <w:lang w:eastAsia="en-GB"/>
        </w:rPr>
      </w:pPr>
      <w:r w:rsidRPr="004430D5">
        <w:rPr>
          <w:lang w:eastAsia="en-GB"/>
        </w:rPr>
        <w:t xml:space="preserve">Transfer of models for post-filtering for video coding </w:t>
      </w:r>
      <w:r>
        <w:t>(</w:t>
      </w:r>
      <w:r w:rsidRPr="00056144">
        <w:rPr>
          <w:highlight w:val="yellow"/>
        </w:rPr>
        <w:t>clause 4.2.1.2</w:t>
      </w:r>
      <w:r>
        <w:t>)</w:t>
      </w:r>
    </w:p>
    <w:p w:rsidR="00FF5D05" w:rsidRDefault="00FF5D05" w:rsidP="00B05E48">
      <w:pPr>
        <w:numPr>
          <w:ilvl w:val="0"/>
          <w:numId w:val="37"/>
        </w:numPr>
        <w:spacing w:after="0"/>
        <w:rPr>
          <w:lang w:eastAsia="en-GB"/>
        </w:rPr>
      </w:pPr>
      <w:r>
        <w:rPr>
          <w:lang w:eastAsia="en-GB"/>
        </w:rPr>
        <w:t>T</w:t>
      </w:r>
      <w:r w:rsidRPr="004939BA">
        <w:rPr>
          <w:lang w:eastAsia="en-GB"/>
        </w:rPr>
        <w:t xml:space="preserve">ransfer of models for </w:t>
      </w:r>
      <w:r>
        <w:t>c</w:t>
      </w:r>
      <w:r w:rsidRPr="008A7D08">
        <w:t>rowd-</w:t>
      </w:r>
      <w:r>
        <w:t>sourcing media</w:t>
      </w:r>
      <w:r w:rsidRPr="008A7D08">
        <w:t xml:space="preserve"> </w:t>
      </w:r>
      <w:r>
        <w:t>c</w:t>
      </w:r>
      <w:r w:rsidRPr="008A7D08">
        <w:t>apture</w:t>
      </w:r>
      <w:r>
        <w:t xml:space="preserve"> (</w:t>
      </w:r>
      <w:r w:rsidRPr="00056144">
        <w:rPr>
          <w:highlight w:val="yellow"/>
        </w:rPr>
        <w:t>clause 4.3.1</w:t>
      </w:r>
      <w:r>
        <w:t>)</w:t>
      </w:r>
    </w:p>
    <w:p w:rsidR="00FF5D05" w:rsidRPr="00FA5CBA" w:rsidRDefault="00FF5D05" w:rsidP="00B05E48">
      <w:pPr>
        <w:numPr>
          <w:ilvl w:val="0"/>
          <w:numId w:val="37"/>
        </w:numPr>
        <w:spacing w:after="0"/>
        <w:rPr>
          <w:lang w:eastAsia="en-GB"/>
        </w:rPr>
      </w:pPr>
      <w:r>
        <w:t xml:space="preserve">Transfer of models for </w:t>
      </w:r>
      <w:r w:rsidRPr="008A7D08">
        <w:t xml:space="preserve">NLP on </w:t>
      </w:r>
      <w:r>
        <w:t>s</w:t>
      </w:r>
      <w:r w:rsidRPr="008A7D08">
        <w:t>peech</w:t>
      </w:r>
      <w:r>
        <w:t xml:space="preserve"> (</w:t>
      </w:r>
      <w:r w:rsidRPr="00056144">
        <w:rPr>
          <w:highlight w:val="yellow"/>
        </w:rPr>
        <w:t>clause 4.4</w:t>
      </w:r>
      <w:r>
        <w:t>)</w:t>
      </w:r>
    </w:p>
    <w:p w:rsidR="00FF5D05" w:rsidRDefault="00FF5D05" w:rsidP="00FF5D05"/>
    <w:p w:rsidR="00FF5D05" w:rsidRDefault="00FF5D05" w:rsidP="00FF5D05">
      <w:pPr>
        <w:rPr>
          <w:lang w:eastAsia="en-GB"/>
        </w:rPr>
      </w:pPr>
      <w:r>
        <w:rPr>
          <w:lang w:eastAsia="en-GB"/>
        </w:rPr>
        <w:t xml:space="preserve">This scenario evaluates the transmission of the </w:t>
      </w:r>
      <w:r w:rsidRPr="0058196F">
        <w:rPr>
          <w:i/>
          <w:lang w:eastAsia="en-GB"/>
        </w:rPr>
        <w:t>wav2vec</w:t>
      </w:r>
      <w:r>
        <w:rPr>
          <w:i/>
          <w:lang w:eastAsia="en-GB"/>
        </w:rPr>
        <w:t xml:space="preserve"> 2.0</w:t>
      </w:r>
      <w:r>
        <w:rPr>
          <w:lang w:eastAsia="en-GB"/>
        </w:rPr>
        <w:t xml:space="preserve"> </w:t>
      </w:r>
      <w:r>
        <w:rPr>
          <w:lang w:eastAsia="en-GB"/>
        </w:rPr>
        <w:fldChar w:fldCharType="begin" w:fldLock="1"/>
      </w:r>
      <w:r>
        <w:rPr>
          <w:lang w:eastAsia="en-GB"/>
        </w:rPr>
        <w:instrText xml:space="preserve"> REF _Ref132125699 \n \h </w:instrText>
      </w:r>
      <w:r>
        <w:rPr>
          <w:lang w:eastAsia="en-GB"/>
        </w:rPr>
      </w:r>
      <w:r>
        <w:rPr>
          <w:lang w:eastAsia="en-GB"/>
        </w:rPr>
        <w:fldChar w:fldCharType="separate"/>
      </w:r>
      <w:r>
        <w:rPr>
          <w:lang w:eastAsia="en-GB"/>
        </w:rPr>
        <w:t>[3]</w:t>
      </w:r>
      <w:r>
        <w:rPr>
          <w:lang w:eastAsia="en-GB"/>
        </w:rPr>
        <w:fldChar w:fldCharType="end"/>
      </w:r>
      <w:r>
        <w:rPr>
          <w:lang w:eastAsia="en-GB"/>
        </w:rPr>
        <w:t xml:space="preserve"> and the </w:t>
      </w:r>
      <w:proofErr w:type="spellStart"/>
      <w:r w:rsidRPr="00211FAF">
        <w:rPr>
          <w:i/>
          <w:lang w:eastAsia="en-GB"/>
        </w:rPr>
        <w:t>HuBERT</w:t>
      </w:r>
      <w:proofErr w:type="spellEnd"/>
      <w:r>
        <w:rPr>
          <w:lang w:eastAsia="en-GB"/>
        </w:rPr>
        <w:t xml:space="preserve"> </w:t>
      </w:r>
      <w:r>
        <w:rPr>
          <w:lang w:eastAsia="en-GB"/>
        </w:rPr>
        <w:fldChar w:fldCharType="begin" w:fldLock="1"/>
      </w:r>
      <w:r>
        <w:rPr>
          <w:lang w:eastAsia="en-GB"/>
        </w:rPr>
        <w:instrText xml:space="preserve"> REF _Ref134157081 \n \h </w:instrText>
      </w:r>
      <w:r>
        <w:rPr>
          <w:lang w:eastAsia="en-GB"/>
        </w:rPr>
      </w:r>
      <w:r>
        <w:rPr>
          <w:lang w:eastAsia="en-GB"/>
        </w:rPr>
        <w:fldChar w:fldCharType="separate"/>
      </w:r>
      <w:r>
        <w:rPr>
          <w:lang w:eastAsia="en-GB"/>
        </w:rPr>
        <w:t>[4]</w:t>
      </w:r>
      <w:r>
        <w:rPr>
          <w:lang w:eastAsia="en-GB"/>
        </w:rPr>
        <w:fldChar w:fldCharType="end"/>
      </w:r>
      <w:r>
        <w:rPr>
          <w:lang w:eastAsia="en-GB"/>
        </w:rPr>
        <w:t xml:space="preserve"> AI/ML models for automatic speech recognition (ASR), which derive a transcript of a given speech sequence. The transmission of compressed AI/ML models for ASR is relevant in the following use cases defined in </w:t>
      </w:r>
      <w:r w:rsidRPr="004A4CBA">
        <w:rPr>
          <w:highlight w:val="yellow"/>
          <w:lang w:eastAsia="en-GB"/>
        </w:rPr>
        <w:t>clause 4</w:t>
      </w:r>
      <w:r>
        <w:rPr>
          <w:lang w:eastAsia="en-GB"/>
        </w:rPr>
        <w:t>:</w:t>
      </w:r>
    </w:p>
    <w:p w:rsidR="00FF5D05" w:rsidRDefault="00FF5D05" w:rsidP="00B05E48">
      <w:pPr>
        <w:pStyle w:val="ListParagraph"/>
        <w:numPr>
          <w:ilvl w:val="0"/>
          <w:numId w:val="38"/>
        </w:numPr>
        <w:rPr>
          <w:lang w:eastAsia="en-GB"/>
        </w:rPr>
      </w:pPr>
      <w:r w:rsidRPr="003B16BE">
        <w:rPr>
          <w:lang w:eastAsia="en-GB"/>
        </w:rPr>
        <w:t xml:space="preserve">Crowd-Sourcing Media Capture </w:t>
      </w:r>
      <w:r>
        <w:rPr>
          <w:lang w:eastAsia="en-GB"/>
        </w:rPr>
        <w:t>(</w:t>
      </w:r>
      <w:r w:rsidRPr="004A4CBA">
        <w:rPr>
          <w:highlight w:val="yellow"/>
          <w:lang w:eastAsia="en-GB"/>
        </w:rPr>
        <w:t>clause 4.3.1</w:t>
      </w:r>
      <w:r>
        <w:rPr>
          <w:lang w:eastAsia="en-GB"/>
        </w:rPr>
        <w:t>): To adapt to background noise or for lyrics recognition, specialized AI/ML models for ASR need to be transferred to a huge number of UEs for device inference.</w:t>
      </w:r>
    </w:p>
    <w:p w:rsidR="00FF5D05" w:rsidRDefault="00FF5D05" w:rsidP="00B05E48">
      <w:pPr>
        <w:pStyle w:val="ListParagraph"/>
        <w:numPr>
          <w:ilvl w:val="0"/>
          <w:numId w:val="38"/>
        </w:numPr>
        <w:rPr>
          <w:lang w:eastAsia="en-GB"/>
        </w:rPr>
      </w:pPr>
      <w:r w:rsidRPr="003B16BE">
        <w:rPr>
          <w:lang w:eastAsia="en-GB"/>
        </w:rPr>
        <w:t xml:space="preserve">NLP on Speech </w:t>
      </w:r>
      <w:r>
        <w:rPr>
          <w:lang w:eastAsia="en-GB"/>
        </w:rPr>
        <w:t>(</w:t>
      </w:r>
      <w:r w:rsidRPr="004A4CBA">
        <w:rPr>
          <w:highlight w:val="yellow"/>
          <w:lang w:eastAsia="en-GB"/>
        </w:rPr>
        <w:t>clause 4.4.</w:t>
      </w:r>
      <w:r>
        <w:rPr>
          <w:lang w:eastAsia="en-GB"/>
        </w:rPr>
        <w:t>): An initial ASR model needs to be down-loaded to the UE; then updated model data needs to be shared frequently with other UEs for distributed/federated learning.</w:t>
      </w:r>
    </w:p>
    <w:p w:rsidR="00FF5D05" w:rsidRDefault="00FF5D05" w:rsidP="00FF5D05">
      <w:pPr>
        <w:pStyle w:val="Heading3"/>
      </w:pPr>
      <w:r>
        <w:t>10.1.</w:t>
      </w:r>
      <w:r w:rsidR="00AE39B4">
        <w:t>2</w:t>
      </w:r>
      <w:r>
        <w:tab/>
        <w:t>Description of scenario</w:t>
      </w:r>
    </w:p>
    <w:p w:rsidR="00FF5D05" w:rsidRDefault="00FF5D05" w:rsidP="00FF5D05">
      <w:pPr>
        <w:rPr>
          <w:lang w:eastAsia="en-GB"/>
        </w:rPr>
      </w:pPr>
      <w:r w:rsidRPr="00CB3577">
        <w:rPr>
          <w:lang w:eastAsia="en-GB"/>
        </w:rPr>
        <w:t>In this scenario, a</w:t>
      </w:r>
      <w:r>
        <w:rPr>
          <w:lang w:eastAsia="en-GB"/>
        </w:rPr>
        <w:t xml:space="preserve"> pre-trained</w:t>
      </w:r>
      <w:r w:rsidRPr="00CB3577">
        <w:rPr>
          <w:lang w:eastAsia="en-GB"/>
        </w:rPr>
        <w:t xml:space="preserve"> AI/ML model for ASR, </w:t>
      </w:r>
      <w:r w:rsidRPr="0058196F">
        <w:rPr>
          <w:i/>
          <w:lang w:eastAsia="en-GB"/>
        </w:rPr>
        <w:t>wav2vec</w:t>
      </w:r>
      <w:r>
        <w:rPr>
          <w:i/>
          <w:lang w:eastAsia="en-GB"/>
        </w:rPr>
        <w:t xml:space="preserve"> 2.0</w:t>
      </w:r>
      <w:r>
        <w:rPr>
          <w:lang w:eastAsia="en-GB"/>
        </w:rPr>
        <w:t xml:space="preserve"> </w:t>
      </w:r>
      <w:r>
        <w:rPr>
          <w:lang w:eastAsia="en-GB"/>
        </w:rPr>
        <w:fldChar w:fldCharType="begin" w:fldLock="1"/>
      </w:r>
      <w:r>
        <w:rPr>
          <w:lang w:eastAsia="en-GB"/>
        </w:rPr>
        <w:instrText xml:space="preserve"> REF _Ref132125699 \n \h </w:instrText>
      </w:r>
      <w:r>
        <w:rPr>
          <w:lang w:eastAsia="en-GB"/>
        </w:rPr>
      </w:r>
      <w:r>
        <w:rPr>
          <w:lang w:eastAsia="en-GB"/>
        </w:rPr>
        <w:fldChar w:fldCharType="separate"/>
      </w:r>
      <w:r>
        <w:rPr>
          <w:lang w:eastAsia="en-GB"/>
        </w:rPr>
        <w:t>[3]</w:t>
      </w:r>
      <w:r>
        <w:rPr>
          <w:lang w:eastAsia="en-GB"/>
        </w:rPr>
        <w:fldChar w:fldCharType="end"/>
      </w:r>
      <w:r>
        <w:rPr>
          <w:lang w:eastAsia="en-GB"/>
        </w:rPr>
        <w:t xml:space="preserve"> or </w:t>
      </w:r>
      <w:proofErr w:type="spellStart"/>
      <w:r w:rsidRPr="000C0310">
        <w:rPr>
          <w:i/>
          <w:lang w:eastAsia="en-GB"/>
        </w:rPr>
        <w:t>HuBERT</w:t>
      </w:r>
      <w:proofErr w:type="spellEnd"/>
      <w:r>
        <w:rPr>
          <w:i/>
          <w:lang w:eastAsia="en-GB"/>
        </w:rPr>
        <w:t xml:space="preserve"> </w:t>
      </w:r>
      <w:r w:rsidRPr="002A22BE">
        <w:rPr>
          <w:lang w:eastAsia="en-GB"/>
        </w:rPr>
        <w:fldChar w:fldCharType="begin" w:fldLock="1"/>
      </w:r>
      <w:r w:rsidRPr="002A22BE">
        <w:rPr>
          <w:lang w:eastAsia="en-GB"/>
        </w:rPr>
        <w:instrText xml:space="preserve"> REF _Ref134157081 \n \h  \* MERGEFORMAT </w:instrText>
      </w:r>
      <w:r w:rsidRPr="002A22BE">
        <w:rPr>
          <w:lang w:eastAsia="en-GB"/>
        </w:rPr>
      </w:r>
      <w:r w:rsidRPr="002A22BE">
        <w:rPr>
          <w:lang w:eastAsia="en-GB"/>
        </w:rPr>
        <w:fldChar w:fldCharType="separate"/>
      </w:r>
      <w:r>
        <w:rPr>
          <w:lang w:eastAsia="en-GB"/>
        </w:rPr>
        <w:t>[4]</w:t>
      </w:r>
      <w:r w:rsidRPr="002A22BE">
        <w:rPr>
          <w:lang w:eastAsia="en-GB"/>
        </w:rPr>
        <w:fldChar w:fldCharType="end"/>
      </w:r>
      <w:r>
        <w:rPr>
          <w:lang w:eastAsia="en-GB"/>
        </w:rPr>
        <w:t>, is transmitted to an UE as shown in</w:t>
      </w:r>
      <w:r w:rsidR="004A4CBA">
        <w:rPr>
          <w:lang w:eastAsia="en-GB"/>
        </w:rPr>
        <w:t xml:space="preserve"> figure 10.1.2-1</w:t>
      </w:r>
      <w:r>
        <w:rPr>
          <w:lang w:eastAsia="en-GB"/>
        </w:rPr>
        <w:t>.</w:t>
      </w:r>
      <w:r w:rsidRPr="00CB3577">
        <w:rPr>
          <w:lang w:eastAsia="en-GB"/>
        </w:rPr>
        <w:t xml:space="preserve"> To reduce bandwidth requirements or latencies </w:t>
      </w:r>
      <w:r>
        <w:rPr>
          <w:lang w:eastAsia="en-GB"/>
        </w:rPr>
        <w:t>the model is compressed before transmission. The compression method might be implemented as sender-only compression/optimization technique or might comprise an encoder at the sender-side and a decoder at the receiver-side.</w:t>
      </w:r>
    </w:p>
    <w:p w:rsidR="00FF5D05" w:rsidRDefault="00FF5D05" w:rsidP="00FF5D05">
      <w:pPr>
        <w:rPr>
          <w:lang w:eastAsia="en-GB"/>
        </w:rPr>
      </w:pPr>
    </w:p>
    <w:p w:rsidR="00FF5D05" w:rsidRPr="00000919" w:rsidRDefault="00FF5D05" w:rsidP="00FF5D05">
      <w:pPr>
        <w:rPr>
          <w:lang w:eastAsia="en-GB"/>
        </w:rPr>
      </w:pPr>
      <w:r>
        <w:rPr>
          <w:noProof/>
          <w:lang w:eastAsia="ko-KR"/>
        </w:rPr>
        <w:drawing>
          <wp:inline distT="0" distB="0" distL="0" distR="0" wp14:anchorId="647FA513" wp14:editId="0FECA432">
            <wp:extent cx="6118860" cy="586740"/>
            <wp:effectExtent l="0" t="0" r="0" b="3810"/>
            <wp:docPr id="33" name="Picture 33" descr="framewor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framework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8860" cy="586740"/>
                    </a:xfrm>
                    <a:prstGeom prst="rect">
                      <a:avLst/>
                    </a:prstGeom>
                    <a:noFill/>
                    <a:ln>
                      <a:noFill/>
                    </a:ln>
                  </pic:spPr>
                </pic:pic>
              </a:graphicData>
            </a:graphic>
          </wp:inline>
        </w:drawing>
      </w:r>
    </w:p>
    <w:p w:rsidR="00FF5D05" w:rsidRPr="00000919" w:rsidRDefault="00FF5D05" w:rsidP="00FF5D05">
      <w:pPr>
        <w:rPr>
          <w:lang w:eastAsia="en-GB"/>
        </w:rPr>
      </w:pPr>
    </w:p>
    <w:p w:rsidR="00FF5D05" w:rsidRPr="00712334" w:rsidRDefault="00FF5D05" w:rsidP="00FF5D05">
      <w:pPr>
        <w:jc w:val="center"/>
        <w:rPr>
          <w:rFonts w:eastAsia="맑은 고딕"/>
          <w:b/>
          <w:bCs/>
          <w:szCs w:val="24"/>
        </w:rPr>
      </w:pPr>
      <w:bookmarkStart w:id="4" w:name="_Ref134222221"/>
      <w:r w:rsidRPr="00000919">
        <w:rPr>
          <w:rFonts w:eastAsia="맑은 고딕"/>
          <w:b/>
          <w:bCs/>
          <w:szCs w:val="24"/>
        </w:rPr>
        <w:t xml:space="preserve">Figure </w:t>
      </w:r>
      <w:r w:rsidR="004A4CBA">
        <w:rPr>
          <w:rFonts w:eastAsia="맑은 고딕"/>
          <w:b/>
          <w:bCs/>
          <w:szCs w:val="24"/>
        </w:rPr>
        <w:t>10.1.2</w:t>
      </w:r>
      <w:r w:rsidRPr="00046917">
        <w:rPr>
          <w:rFonts w:eastAsia="맑은 고딕"/>
          <w:b/>
          <w:bCs/>
          <w:szCs w:val="24"/>
        </w:rPr>
        <w:t>-</w:t>
      </w:r>
      <w:r w:rsidRPr="00A3282E">
        <w:rPr>
          <w:rFonts w:eastAsia="맑은 고딕"/>
          <w:b/>
          <w:bCs/>
          <w:szCs w:val="24"/>
        </w:rPr>
        <w:fldChar w:fldCharType="begin" w:fldLock="1"/>
      </w:r>
      <w:r w:rsidRPr="00A3282E">
        <w:rPr>
          <w:rFonts w:eastAsia="맑은 고딕"/>
          <w:b/>
          <w:bCs/>
          <w:szCs w:val="24"/>
        </w:rPr>
        <w:instrText xml:space="preserve"> SEQ Figure \* ARABIC \s 3 </w:instrText>
      </w:r>
      <w:r w:rsidRPr="00A3282E">
        <w:rPr>
          <w:rFonts w:eastAsia="맑은 고딕"/>
          <w:b/>
          <w:bCs/>
          <w:szCs w:val="24"/>
        </w:rPr>
        <w:fldChar w:fldCharType="separate"/>
      </w:r>
      <w:r>
        <w:rPr>
          <w:rFonts w:eastAsia="맑은 고딕"/>
          <w:b/>
          <w:bCs/>
          <w:noProof/>
          <w:szCs w:val="24"/>
        </w:rPr>
        <w:t>1</w:t>
      </w:r>
      <w:r w:rsidRPr="00A3282E">
        <w:rPr>
          <w:rFonts w:eastAsia="맑은 고딕"/>
          <w:b/>
          <w:bCs/>
          <w:szCs w:val="24"/>
        </w:rPr>
        <w:fldChar w:fldCharType="end"/>
      </w:r>
      <w:bookmarkEnd w:id="4"/>
      <w:r w:rsidRPr="00046917">
        <w:rPr>
          <w:rFonts w:eastAsia="맑은 고딕"/>
          <w:b/>
          <w:bCs/>
          <w:szCs w:val="24"/>
        </w:rPr>
        <w:t xml:space="preserve">: </w:t>
      </w:r>
      <w:r>
        <w:rPr>
          <w:rFonts w:eastAsia="맑은 고딕"/>
          <w:b/>
          <w:bCs/>
          <w:szCs w:val="24"/>
        </w:rPr>
        <w:t>Transmission of the ASR model</w:t>
      </w:r>
    </w:p>
    <w:p w:rsidR="00FF5D05" w:rsidRDefault="00FF5D05" w:rsidP="00FF5D05">
      <w:pPr>
        <w:rPr>
          <w:lang w:eastAsia="en-GB"/>
        </w:rPr>
      </w:pPr>
      <w:r>
        <w:rPr>
          <w:lang w:eastAsia="en-GB"/>
        </w:rPr>
        <w:t xml:space="preserve">How the </w:t>
      </w:r>
      <w:r>
        <w:rPr>
          <w:i/>
          <w:lang w:eastAsia="en-GB"/>
        </w:rPr>
        <w:t>ASR</w:t>
      </w:r>
      <w:r>
        <w:rPr>
          <w:lang w:eastAsia="en-GB"/>
        </w:rPr>
        <w:t xml:space="preserve"> model can be employed by an UE to derive a transcript of a speech sequence is shown in </w:t>
      </w:r>
      <w:r w:rsidR="0001599C">
        <w:rPr>
          <w:lang w:eastAsia="en-GB"/>
        </w:rPr>
        <w:t>figure 10.1.2-2</w:t>
      </w:r>
      <w:r>
        <w:rPr>
          <w:lang w:eastAsia="en-GB"/>
        </w:rPr>
        <w:t>, which comprises the following entities:</w:t>
      </w:r>
    </w:p>
    <w:p w:rsidR="00FF5D05" w:rsidRDefault="00FF5D05" w:rsidP="00B05E48">
      <w:pPr>
        <w:pStyle w:val="ListParagraph"/>
        <w:numPr>
          <w:ilvl w:val="0"/>
          <w:numId w:val="39"/>
        </w:numPr>
        <w:rPr>
          <w:lang w:eastAsia="en-GB"/>
        </w:rPr>
      </w:pPr>
      <w:r>
        <w:rPr>
          <w:lang w:eastAsia="en-GB"/>
        </w:rPr>
        <w:t xml:space="preserve">A speech sequence stored as uncompressed audio file sampled with </w:t>
      </w:r>
      <w:proofErr w:type="gramStart"/>
      <w:r>
        <w:rPr>
          <w:lang w:eastAsia="en-GB"/>
        </w:rPr>
        <w:t>16kHz</w:t>
      </w:r>
      <w:proofErr w:type="gramEnd"/>
      <w:r>
        <w:rPr>
          <w:lang w:eastAsia="en-GB"/>
        </w:rPr>
        <w:t>.</w:t>
      </w:r>
    </w:p>
    <w:p w:rsidR="00FF5D05" w:rsidRDefault="00FF5D05" w:rsidP="00B05E48">
      <w:pPr>
        <w:pStyle w:val="ListParagraph"/>
        <w:numPr>
          <w:ilvl w:val="0"/>
          <w:numId w:val="39"/>
        </w:numPr>
        <w:rPr>
          <w:lang w:eastAsia="en-GB"/>
        </w:rPr>
      </w:pPr>
      <w:r>
        <w:rPr>
          <w:lang w:eastAsia="en-GB"/>
        </w:rPr>
        <w:t xml:space="preserve">The </w:t>
      </w:r>
      <w:r>
        <w:rPr>
          <w:i/>
          <w:lang w:eastAsia="en-GB"/>
        </w:rPr>
        <w:t>ASR</w:t>
      </w:r>
      <w:r>
        <w:rPr>
          <w:lang w:eastAsia="en-GB"/>
        </w:rPr>
        <w:t xml:space="preserve"> model inferring a classification for the speech sequence. </w:t>
      </w:r>
    </w:p>
    <w:p w:rsidR="00FF5D05" w:rsidRDefault="00FF5D05" w:rsidP="00B05E48">
      <w:pPr>
        <w:pStyle w:val="ListParagraph"/>
        <w:numPr>
          <w:ilvl w:val="0"/>
          <w:numId w:val="39"/>
        </w:numPr>
        <w:rPr>
          <w:lang w:eastAsia="en-GB"/>
        </w:rPr>
      </w:pPr>
      <w:r>
        <w:rPr>
          <w:lang w:eastAsia="en-GB"/>
        </w:rPr>
        <w:t xml:space="preserve">A vector sequence representing the classification. Each vector comprises 29 elements specifying the probability (represented as logits) of the 29 labels: </w:t>
      </w:r>
      <w:r w:rsidRPr="0058196F">
        <w:rPr>
          <w:lang w:eastAsia="en-GB"/>
        </w:rPr>
        <w:t>'</w:t>
      </w:r>
      <w:r w:rsidRPr="0058196F">
        <w:rPr>
          <w:i/>
          <w:lang w:eastAsia="en-GB"/>
        </w:rPr>
        <w:t>-</w:t>
      </w:r>
      <w:r w:rsidRPr="0058196F">
        <w:rPr>
          <w:lang w:eastAsia="en-GB"/>
        </w:rPr>
        <w:t>', '</w:t>
      </w:r>
      <w:r>
        <w:rPr>
          <w:lang w:eastAsia="en-GB"/>
        </w:rPr>
        <w:t xml:space="preserve"> </w:t>
      </w:r>
      <w:r w:rsidRPr="0058196F">
        <w:rPr>
          <w:lang w:eastAsia="en-GB"/>
        </w:rPr>
        <w:t xml:space="preserve">', 'E', 'T', 'A', 'O', 'N', 'I', 'H', 'S', 'R', 'D', 'L', 'U', 'M', 'W', 'C', 'F', 'G', 'Y', 'P', 'B', 'V', 'K', ''', 'X', 'J', 'Q', </w:t>
      </w:r>
      <w:r>
        <w:rPr>
          <w:lang w:eastAsia="en-GB"/>
        </w:rPr>
        <w:t xml:space="preserve">and </w:t>
      </w:r>
      <w:r w:rsidRPr="0058196F">
        <w:rPr>
          <w:lang w:eastAsia="en-GB"/>
        </w:rPr>
        <w:t>'Z'</w:t>
      </w:r>
      <w:r>
        <w:rPr>
          <w:lang w:eastAsia="en-GB"/>
        </w:rPr>
        <w:t>.</w:t>
      </w:r>
    </w:p>
    <w:p w:rsidR="00FF5D05" w:rsidRDefault="00FF5D05" w:rsidP="00B05E48">
      <w:pPr>
        <w:pStyle w:val="ListParagraph"/>
        <w:numPr>
          <w:ilvl w:val="0"/>
          <w:numId w:val="39"/>
        </w:numPr>
        <w:rPr>
          <w:lang w:eastAsia="en-GB"/>
        </w:rPr>
      </w:pPr>
      <w:r>
        <w:rPr>
          <w:lang w:eastAsia="en-GB"/>
        </w:rPr>
        <w:t>A label selector selecting the most probable labels from the vector sequence.</w:t>
      </w:r>
    </w:p>
    <w:p w:rsidR="00FF5D05" w:rsidRDefault="00FF5D05" w:rsidP="00B05E48">
      <w:pPr>
        <w:pStyle w:val="ListParagraph"/>
        <w:numPr>
          <w:ilvl w:val="0"/>
          <w:numId w:val="39"/>
        </w:numPr>
        <w:rPr>
          <w:lang w:eastAsia="en-GB"/>
        </w:rPr>
      </w:pPr>
      <w:r>
        <w:rPr>
          <w:lang w:eastAsia="en-GB"/>
        </w:rPr>
        <w:t>The predicted transcript, i.e. the sequence of selected labels.</w:t>
      </w:r>
    </w:p>
    <w:p w:rsidR="00FF5D05" w:rsidRDefault="00FF5D05" w:rsidP="00FF5D05">
      <w:pPr>
        <w:pStyle w:val="ListParagraph"/>
        <w:rPr>
          <w:lang w:eastAsia="en-GB"/>
        </w:rPr>
      </w:pPr>
    </w:p>
    <w:p w:rsidR="00FF5D05" w:rsidRDefault="00FF5D05" w:rsidP="00FF5D05">
      <w:pPr>
        <w:rPr>
          <w:lang w:eastAsia="en-GB"/>
        </w:rPr>
      </w:pPr>
    </w:p>
    <w:p w:rsidR="00FF5D05" w:rsidRDefault="00FF5D05" w:rsidP="00FF5D05">
      <w:pPr>
        <w:keepNext/>
      </w:pPr>
      <w:r>
        <w:rPr>
          <w:noProof/>
          <w:lang w:eastAsia="ko-KR"/>
        </w:rPr>
        <w:drawing>
          <wp:inline distT="0" distB="0" distL="0" distR="0" wp14:anchorId="0463C0EC" wp14:editId="01ECDE67">
            <wp:extent cx="6118860" cy="586740"/>
            <wp:effectExtent l="0" t="0" r="0" b="3810"/>
            <wp:docPr id="30" name="Picture 30" descr="au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audi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18860" cy="586740"/>
                    </a:xfrm>
                    <a:prstGeom prst="rect">
                      <a:avLst/>
                    </a:prstGeom>
                    <a:noFill/>
                    <a:ln>
                      <a:noFill/>
                    </a:ln>
                  </pic:spPr>
                </pic:pic>
              </a:graphicData>
            </a:graphic>
          </wp:inline>
        </w:drawing>
      </w:r>
    </w:p>
    <w:p w:rsidR="00FF5D05" w:rsidRDefault="00FF5D05" w:rsidP="00FF5D05">
      <w:pPr>
        <w:jc w:val="center"/>
        <w:rPr>
          <w:rFonts w:eastAsia="맑은 고딕"/>
          <w:b/>
          <w:bCs/>
          <w:szCs w:val="24"/>
        </w:rPr>
      </w:pPr>
    </w:p>
    <w:p w:rsidR="00FF5D05" w:rsidRDefault="00FF5D05" w:rsidP="00FF5D05">
      <w:pPr>
        <w:jc w:val="center"/>
        <w:rPr>
          <w:rFonts w:eastAsia="맑은 고딕"/>
          <w:b/>
          <w:bCs/>
          <w:szCs w:val="24"/>
        </w:rPr>
      </w:pPr>
      <w:bookmarkStart w:id="5" w:name="_Ref132127302"/>
      <w:r>
        <w:rPr>
          <w:rFonts w:eastAsia="맑은 고딕"/>
          <w:b/>
          <w:bCs/>
          <w:szCs w:val="24"/>
        </w:rPr>
        <w:lastRenderedPageBreak/>
        <w:t xml:space="preserve">Figure </w:t>
      </w:r>
      <w:r w:rsidR="0001599C">
        <w:rPr>
          <w:rFonts w:eastAsia="맑은 고딕"/>
          <w:b/>
          <w:bCs/>
          <w:szCs w:val="24"/>
        </w:rPr>
        <w:t>10.1.2</w:t>
      </w:r>
      <w:r w:rsidRPr="00046917">
        <w:rPr>
          <w:rFonts w:eastAsia="맑은 고딕"/>
          <w:b/>
          <w:bCs/>
          <w:szCs w:val="24"/>
        </w:rPr>
        <w:t>-</w:t>
      </w:r>
      <w:r w:rsidRPr="00A3282E">
        <w:rPr>
          <w:rFonts w:eastAsia="맑은 고딕"/>
          <w:b/>
          <w:bCs/>
          <w:szCs w:val="24"/>
        </w:rPr>
        <w:fldChar w:fldCharType="begin" w:fldLock="1"/>
      </w:r>
      <w:r w:rsidRPr="00A3282E">
        <w:rPr>
          <w:rFonts w:eastAsia="맑은 고딕"/>
          <w:b/>
          <w:bCs/>
          <w:szCs w:val="24"/>
        </w:rPr>
        <w:instrText xml:space="preserve"> SEQ Figure \* ARABIC \s 3 </w:instrText>
      </w:r>
      <w:r w:rsidRPr="00A3282E">
        <w:rPr>
          <w:rFonts w:eastAsia="맑은 고딕"/>
          <w:b/>
          <w:bCs/>
          <w:szCs w:val="24"/>
        </w:rPr>
        <w:fldChar w:fldCharType="separate"/>
      </w:r>
      <w:r>
        <w:rPr>
          <w:rFonts w:eastAsia="맑은 고딕"/>
          <w:b/>
          <w:bCs/>
          <w:noProof/>
          <w:szCs w:val="24"/>
        </w:rPr>
        <w:t>2</w:t>
      </w:r>
      <w:r w:rsidRPr="00A3282E">
        <w:rPr>
          <w:rFonts w:eastAsia="맑은 고딕"/>
          <w:b/>
          <w:bCs/>
          <w:szCs w:val="24"/>
        </w:rPr>
        <w:fldChar w:fldCharType="end"/>
      </w:r>
      <w:bookmarkEnd w:id="5"/>
      <w:r w:rsidRPr="00046917">
        <w:rPr>
          <w:rFonts w:eastAsia="맑은 고딕"/>
          <w:b/>
          <w:bCs/>
          <w:szCs w:val="24"/>
        </w:rPr>
        <w:t xml:space="preserve">: Prediction of a transcript with the </w:t>
      </w:r>
      <w:r>
        <w:rPr>
          <w:rFonts w:eastAsia="맑은 고딕"/>
          <w:b/>
          <w:bCs/>
          <w:szCs w:val="24"/>
        </w:rPr>
        <w:t xml:space="preserve">reconstructed </w:t>
      </w:r>
      <w:r w:rsidRPr="00075132">
        <w:rPr>
          <w:rFonts w:eastAsia="맑은 고딕"/>
          <w:b/>
          <w:bCs/>
          <w:szCs w:val="24"/>
        </w:rPr>
        <w:t>ASR</w:t>
      </w:r>
      <w:r>
        <w:rPr>
          <w:rFonts w:eastAsia="맑은 고딕"/>
          <w:b/>
          <w:bCs/>
          <w:i/>
          <w:szCs w:val="24"/>
        </w:rPr>
        <w:t xml:space="preserve"> </w:t>
      </w:r>
      <w:r w:rsidRPr="00046917">
        <w:rPr>
          <w:rFonts w:eastAsia="맑은 고딕"/>
          <w:b/>
          <w:bCs/>
          <w:szCs w:val="24"/>
        </w:rPr>
        <w:t>model</w:t>
      </w:r>
    </w:p>
    <w:p w:rsidR="00FF5D05" w:rsidRDefault="00B84921" w:rsidP="00B84921">
      <w:pPr>
        <w:pStyle w:val="Heading3"/>
      </w:pPr>
      <w:r>
        <w:t>10.1.</w:t>
      </w:r>
      <w:r w:rsidR="00AE39B4">
        <w:t>3</w:t>
      </w:r>
      <w:r>
        <w:tab/>
        <w:t>Supporting companies and 3GPP members</w:t>
      </w:r>
    </w:p>
    <w:p w:rsidR="00B84921" w:rsidRDefault="00B84921" w:rsidP="00B05E48">
      <w:pPr>
        <w:pStyle w:val="ListParagraph"/>
        <w:numPr>
          <w:ilvl w:val="0"/>
          <w:numId w:val="40"/>
        </w:numPr>
        <w:rPr>
          <w:lang w:eastAsia="en-GB"/>
        </w:rPr>
      </w:pPr>
      <w:proofErr w:type="spellStart"/>
      <w:r w:rsidRPr="000F16AA">
        <w:rPr>
          <w:lang w:eastAsia="en-GB"/>
        </w:rPr>
        <w:t>Fraunhofer</w:t>
      </w:r>
      <w:proofErr w:type="spellEnd"/>
      <w:r w:rsidRPr="000F16AA">
        <w:rPr>
          <w:lang w:eastAsia="en-GB"/>
        </w:rPr>
        <w:t xml:space="preserve"> HHI</w:t>
      </w:r>
    </w:p>
    <w:p w:rsidR="00B84921" w:rsidRPr="00337C42" w:rsidRDefault="00B84921" w:rsidP="00B05E48">
      <w:pPr>
        <w:pStyle w:val="ListParagraph"/>
        <w:numPr>
          <w:ilvl w:val="0"/>
          <w:numId w:val="40"/>
        </w:numPr>
        <w:rPr>
          <w:lang w:eastAsia="en-GB"/>
        </w:rPr>
      </w:pPr>
      <w:r w:rsidRPr="00337C42">
        <w:rPr>
          <w:lang w:eastAsia="en-GB"/>
        </w:rPr>
        <w:t>Nokia Corporation</w:t>
      </w:r>
    </w:p>
    <w:p w:rsidR="00B84921" w:rsidRDefault="00B84921" w:rsidP="00B84921">
      <w:pPr>
        <w:pStyle w:val="Heading3"/>
      </w:pPr>
      <w:r>
        <w:t>10.1.</w:t>
      </w:r>
      <w:r w:rsidR="00AE39B4">
        <w:t>4</w:t>
      </w:r>
      <w:r>
        <w:tab/>
        <w:t>Anchor AI/ML DNN model(s) for the scenario</w:t>
      </w:r>
    </w:p>
    <w:p w:rsidR="00B84921" w:rsidRDefault="00B84921" w:rsidP="00B84921">
      <w:pPr>
        <w:rPr>
          <w:lang w:eastAsia="en-GB"/>
        </w:rPr>
      </w:pPr>
      <w:r>
        <w:rPr>
          <w:lang w:eastAsia="en-GB"/>
        </w:rPr>
        <w:t xml:space="preserve">Several pre-trained AI/ML models for ASR are provided by the </w:t>
      </w:r>
      <w:proofErr w:type="spellStart"/>
      <w:r>
        <w:rPr>
          <w:lang w:eastAsia="en-GB"/>
        </w:rPr>
        <w:t>TorchAudio</w:t>
      </w:r>
      <w:proofErr w:type="spellEnd"/>
      <w:r>
        <w:rPr>
          <w:lang w:eastAsia="en-GB"/>
        </w:rPr>
        <w:t xml:space="preserve"> library </w:t>
      </w:r>
      <w:r>
        <w:rPr>
          <w:lang w:eastAsia="en-GB"/>
        </w:rPr>
        <w:fldChar w:fldCharType="begin" w:fldLock="1"/>
      </w:r>
      <w:r>
        <w:rPr>
          <w:lang w:eastAsia="en-GB"/>
        </w:rPr>
        <w:instrText xml:space="preserve"> REF _Ref132125728 \n \h </w:instrText>
      </w:r>
      <w:r>
        <w:rPr>
          <w:lang w:eastAsia="en-GB"/>
        </w:rPr>
      </w:r>
      <w:r>
        <w:rPr>
          <w:lang w:eastAsia="en-GB"/>
        </w:rPr>
        <w:fldChar w:fldCharType="separate"/>
      </w:r>
      <w:r>
        <w:rPr>
          <w:lang w:eastAsia="en-GB"/>
        </w:rPr>
        <w:t>[5]</w:t>
      </w:r>
      <w:r>
        <w:rPr>
          <w:lang w:eastAsia="en-GB"/>
        </w:rPr>
        <w:fldChar w:fldCharType="end"/>
      </w:r>
      <w:r>
        <w:rPr>
          <w:lang w:eastAsia="en-GB"/>
        </w:rPr>
        <w:t xml:space="preserve"> under MIT License. For evaluation, the mod</w:t>
      </w:r>
      <w:r w:rsidR="0001599C">
        <w:rPr>
          <w:lang w:eastAsia="en-GB"/>
        </w:rPr>
        <w:t>els listed in table 10.1.4-1</w:t>
      </w:r>
      <w:r>
        <w:rPr>
          <w:lang w:eastAsia="en-GB"/>
        </w:rPr>
        <w:t xml:space="preserve"> should be used.</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031"/>
        <w:gridCol w:w="2032"/>
        <w:gridCol w:w="2032"/>
      </w:tblGrid>
      <w:tr w:rsidR="00B84921" w:rsidRPr="004430D5" w:rsidTr="00B84921">
        <w:trPr>
          <w:trHeight w:val="346"/>
          <w:jc w:val="center"/>
        </w:trPr>
        <w:tc>
          <w:tcPr>
            <w:tcW w:w="3114" w:type="dxa"/>
          </w:tcPr>
          <w:p w:rsidR="00B84921" w:rsidRPr="001F5FD8" w:rsidRDefault="00B84921" w:rsidP="00B84921">
            <w:pPr>
              <w:keepNext/>
              <w:rPr>
                <w:lang w:eastAsia="en-GB"/>
              </w:rPr>
            </w:pPr>
            <w:proofErr w:type="spellStart"/>
            <w:r w:rsidRPr="001F5FD8">
              <w:rPr>
                <w:lang w:eastAsia="en-GB"/>
              </w:rPr>
              <w:t>TorchAudio</w:t>
            </w:r>
            <w:proofErr w:type="spellEnd"/>
            <w:r w:rsidRPr="001F5FD8">
              <w:rPr>
                <w:lang w:eastAsia="en-GB"/>
              </w:rPr>
              <w:t xml:space="preserve"> name</w:t>
            </w:r>
          </w:p>
        </w:tc>
        <w:tc>
          <w:tcPr>
            <w:tcW w:w="2031" w:type="dxa"/>
            <w:shd w:val="clear" w:color="auto" w:fill="auto"/>
          </w:tcPr>
          <w:p w:rsidR="00B84921" w:rsidRPr="00D733E4" w:rsidRDefault="00B84921" w:rsidP="00B84921">
            <w:pPr>
              <w:keepNext/>
              <w:rPr>
                <w:lang w:eastAsia="en-GB"/>
              </w:rPr>
            </w:pPr>
            <w:proofErr w:type="spellStart"/>
            <w:r w:rsidRPr="004430D5">
              <w:rPr>
                <w:i/>
                <w:lang w:eastAsia="en-GB"/>
              </w:rPr>
              <w:t>num</w:t>
            </w:r>
            <w:r>
              <w:rPr>
                <w:i/>
                <w:lang w:eastAsia="en-GB"/>
              </w:rPr>
              <w:t>Param</w:t>
            </w:r>
            <w:proofErr w:type="spellEnd"/>
            <w:r>
              <w:rPr>
                <w:i/>
                <w:lang w:eastAsia="en-GB"/>
              </w:rPr>
              <w:t xml:space="preserve"> </w:t>
            </w:r>
            <w:r>
              <w:rPr>
                <w:lang w:eastAsia="en-GB"/>
              </w:rPr>
              <w:t>[M]</w:t>
            </w:r>
          </w:p>
        </w:tc>
        <w:tc>
          <w:tcPr>
            <w:tcW w:w="2032" w:type="dxa"/>
            <w:shd w:val="clear" w:color="auto" w:fill="auto"/>
          </w:tcPr>
          <w:p w:rsidR="00B84921" w:rsidRPr="004430D5" w:rsidRDefault="00B84921" w:rsidP="00B84921">
            <w:pPr>
              <w:keepNext/>
              <w:rPr>
                <w:lang w:eastAsia="en-GB"/>
              </w:rPr>
            </w:pPr>
            <w:proofErr w:type="spellStart"/>
            <w:r w:rsidRPr="00B4068C">
              <w:rPr>
                <w:i/>
                <w:lang w:eastAsia="en-GB"/>
              </w:rPr>
              <w:t>size</w:t>
            </w:r>
            <w:r>
              <w:rPr>
                <w:i/>
                <w:lang w:eastAsia="en-GB"/>
              </w:rPr>
              <w:t>Anc</w:t>
            </w:r>
            <w:proofErr w:type="spellEnd"/>
            <w:r w:rsidRPr="004430D5">
              <w:rPr>
                <w:lang w:eastAsia="en-GB"/>
              </w:rPr>
              <w:t xml:space="preserve"> [Mbit]</w:t>
            </w:r>
          </w:p>
        </w:tc>
        <w:tc>
          <w:tcPr>
            <w:tcW w:w="2032" w:type="dxa"/>
          </w:tcPr>
          <w:p w:rsidR="00B84921" w:rsidRPr="007D3F06" w:rsidDel="008563A3" w:rsidRDefault="00B84921" w:rsidP="00B84921">
            <w:pPr>
              <w:keepNext/>
              <w:jc w:val="center"/>
              <w:rPr>
                <w:lang w:eastAsia="en-GB"/>
              </w:rPr>
            </w:pPr>
            <w:proofErr w:type="spellStart"/>
            <w:r>
              <w:rPr>
                <w:i/>
                <w:lang w:eastAsia="en-GB"/>
              </w:rPr>
              <w:t>werAnc</w:t>
            </w:r>
            <w:proofErr w:type="spellEnd"/>
            <w:r w:rsidRPr="000607FE">
              <w:rPr>
                <w:lang w:eastAsia="en-GB"/>
              </w:rPr>
              <w:t>[%]</w:t>
            </w:r>
          </w:p>
        </w:tc>
      </w:tr>
      <w:tr w:rsidR="00B84921" w:rsidRPr="004430D5" w:rsidTr="00B84921">
        <w:trPr>
          <w:jc w:val="center"/>
        </w:trPr>
        <w:tc>
          <w:tcPr>
            <w:tcW w:w="3114" w:type="dxa"/>
          </w:tcPr>
          <w:p w:rsidR="00B84921" w:rsidRPr="00D14CAA" w:rsidRDefault="00B84921" w:rsidP="00B84921">
            <w:pPr>
              <w:keepNext/>
              <w:rPr>
                <w:lang w:eastAsia="en-GB"/>
              </w:rPr>
            </w:pPr>
            <w:r w:rsidRPr="00995DD2">
              <w:rPr>
                <w:i/>
                <w:lang w:eastAsia="en-GB"/>
              </w:rPr>
              <w:t>WAV2VEC2_ASR_BASE_960H</w:t>
            </w:r>
          </w:p>
        </w:tc>
        <w:tc>
          <w:tcPr>
            <w:tcW w:w="2031" w:type="dxa"/>
            <w:shd w:val="clear" w:color="auto" w:fill="auto"/>
          </w:tcPr>
          <w:p w:rsidR="00B84921" w:rsidRPr="004430D5" w:rsidRDefault="00B84921" w:rsidP="00B84921">
            <w:pPr>
              <w:keepNext/>
              <w:rPr>
                <w:highlight w:val="yellow"/>
                <w:lang w:eastAsia="en-GB"/>
              </w:rPr>
            </w:pPr>
            <w:r w:rsidRPr="00D14CAA">
              <w:rPr>
                <w:lang w:eastAsia="en-GB"/>
              </w:rPr>
              <w:t>94</w:t>
            </w:r>
            <w:r>
              <w:rPr>
                <w:lang w:eastAsia="en-GB"/>
              </w:rPr>
              <w:t>.4</w:t>
            </w:r>
          </w:p>
        </w:tc>
        <w:tc>
          <w:tcPr>
            <w:tcW w:w="2032" w:type="dxa"/>
            <w:shd w:val="clear" w:color="auto" w:fill="auto"/>
          </w:tcPr>
          <w:p w:rsidR="00B84921" w:rsidRPr="004430D5" w:rsidRDefault="00B84921" w:rsidP="00B84921">
            <w:pPr>
              <w:keepNext/>
              <w:rPr>
                <w:highlight w:val="yellow"/>
                <w:lang w:eastAsia="en-GB"/>
              </w:rPr>
            </w:pPr>
            <w:r w:rsidRPr="00D14CAA">
              <w:rPr>
                <w:lang w:eastAsia="en-GB"/>
              </w:rPr>
              <w:t>302</w:t>
            </w:r>
            <w:r>
              <w:rPr>
                <w:lang w:eastAsia="en-GB"/>
              </w:rPr>
              <w:t>1</w:t>
            </w:r>
          </w:p>
        </w:tc>
        <w:tc>
          <w:tcPr>
            <w:tcW w:w="2032" w:type="dxa"/>
          </w:tcPr>
          <w:p w:rsidR="00B84921" w:rsidRDefault="00B84921" w:rsidP="00B84921">
            <w:pPr>
              <w:keepNext/>
              <w:rPr>
                <w:lang w:eastAsia="en-GB"/>
              </w:rPr>
            </w:pPr>
            <w:r>
              <w:rPr>
                <w:lang w:eastAsia="en-GB"/>
              </w:rPr>
              <w:t>3.4</w:t>
            </w:r>
          </w:p>
        </w:tc>
      </w:tr>
      <w:tr w:rsidR="00B84921" w:rsidRPr="004430D5" w:rsidTr="00B84921">
        <w:trPr>
          <w:jc w:val="center"/>
        </w:trPr>
        <w:tc>
          <w:tcPr>
            <w:tcW w:w="3114" w:type="dxa"/>
          </w:tcPr>
          <w:p w:rsidR="00B84921" w:rsidRPr="00995DD2" w:rsidRDefault="00B84921" w:rsidP="00B84921">
            <w:pPr>
              <w:keepNext/>
              <w:rPr>
                <w:i/>
                <w:lang w:eastAsia="en-GB"/>
              </w:rPr>
            </w:pPr>
            <w:r w:rsidRPr="009D59B8">
              <w:rPr>
                <w:i/>
                <w:lang w:eastAsia="en-GB"/>
              </w:rPr>
              <w:t>HUBERT_ASR_LARGE</w:t>
            </w:r>
          </w:p>
        </w:tc>
        <w:tc>
          <w:tcPr>
            <w:tcW w:w="2031" w:type="dxa"/>
            <w:shd w:val="clear" w:color="auto" w:fill="auto"/>
          </w:tcPr>
          <w:p w:rsidR="00B84921" w:rsidRPr="00D14CAA" w:rsidRDefault="00B84921" w:rsidP="00B84921">
            <w:pPr>
              <w:keepNext/>
              <w:rPr>
                <w:lang w:eastAsia="en-GB"/>
              </w:rPr>
            </w:pPr>
            <w:r>
              <w:rPr>
                <w:lang w:eastAsia="en-GB"/>
              </w:rPr>
              <w:t>315.5</w:t>
            </w:r>
          </w:p>
        </w:tc>
        <w:tc>
          <w:tcPr>
            <w:tcW w:w="2032" w:type="dxa"/>
            <w:shd w:val="clear" w:color="auto" w:fill="auto"/>
          </w:tcPr>
          <w:p w:rsidR="00B84921" w:rsidRPr="00D14CAA" w:rsidRDefault="00B84921" w:rsidP="00B84921">
            <w:pPr>
              <w:keepNext/>
              <w:rPr>
                <w:lang w:eastAsia="en-GB"/>
              </w:rPr>
            </w:pPr>
            <w:r>
              <w:rPr>
                <w:lang w:eastAsia="en-GB"/>
              </w:rPr>
              <w:t>10095</w:t>
            </w:r>
          </w:p>
        </w:tc>
        <w:tc>
          <w:tcPr>
            <w:tcW w:w="2032" w:type="dxa"/>
          </w:tcPr>
          <w:p w:rsidR="00B84921" w:rsidRDefault="00B84921" w:rsidP="00B84921">
            <w:pPr>
              <w:keepNext/>
              <w:rPr>
                <w:lang w:eastAsia="en-GB"/>
              </w:rPr>
            </w:pPr>
            <w:r>
              <w:rPr>
                <w:lang w:eastAsia="en-GB"/>
              </w:rPr>
              <w:t>2.1</w:t>
            </w:r>
          </w:p>
        </w:tc>
      </w:tr>
    </w:tbl>
    <w:p w:rsidR="00B84921" w:rsidRDefault="00B84921" w:rsidP="00B84921">
      <w:pPr>
        <w:keepNext/>
        <w:rPr>
          <w:lang w:eastAsia="en-GB"/>
        </w:rPr>
      </w:pPr>
    </w:p>
    <w:p w:rsidR="00B84921" w:rsidRPr="00F031E3" w:rsidRDefault="00B84921" w:rsidP="00B84921">
      <w:pPr>
        <w:keepNext/>
        <w:jc w:val="center"/>
        <w:rPr>
          <w:rFonts w:eastAsia="맑은 고딕"/>
          <w:b/>
          <w:lang w:eastAsia="en-GB"/>
        </w:rPr>
      </w:pPr>
      <w:bookmarkStart w:id="6" w:name="_Ref134157465"/>
      <w:r w:rsidRPr="00743B0E">
        <w:rPr>
          <w:rFonts w:eastAsia="맑은 고딕"/>
          <w:b/>
          <w:lang w:eastAsia="en-GB"/>
        </w:rPr>
        <w:t xml:space="preserve">Table </w:t>
      </w:r>
      <w:r w:rsidR="0001599C">
        <w:rPr>
          <w:rFonts w:eastAsia="맑은 고딕"/>
          <w:b/>
          <w:bCs/>
          <w:szCs w:val="24"/>
        </w:rPr>
        <w:t>10.1.4</w:t>
      </w:r>
      <w:r w:rsidRPr="00046917">
        <w:rPr>
          <w:rFonts w:eastAsia="맑은 고딕"/>
          <w:b/>
          <w:bCs/>
          <w:szCs w:val="24"/>
        </w:rPr>
        <w:t>-</w:t>
      </w:r>
      <w:r>
        <w:rPr>
          <w:rFonts w:eastAsia="맑은 고딕"/>
          <w:b/>
          <w:bCs/>
          <w:szCs w:val="24"/>
        </w:rPr>
        <w:fldChar w:fldCharType="begin" w:fldLock="1"/>
      </w:r>
      <w:r>
        <w:rPr>
          <w:rFonts w:eastAsia="맑은 고딕"/>
          <w:b/>
          <w:bCs/>
          <w:szCs w:val="24"/>
        </w:rPr>
        <w:instrText xml:space="preserve"> SEQ Table \* ARABIC \r 1 </w:instrText>
      </w:r>
      <w:r>
        <w:rPr>
          <w:rFonts w:eastAsia="맑은 고딕"/>
          <w:b/>
          <w:bCs/>
          <w:szCs w:val="24"/>
        </w:rPr>
        <w:fldChar w:fldCharType="separate"/>
      </w:r>
      <w:r>
        <w:rPr>
          <w:rFonts w:eastAsia="맑은 고딕"/>
          <w:b/>
          <w:bCs/>
          <w:noProof/>
          <w:szCs w:val="24"/>
        </w:rPr>
        <w:t>1</w:t>
      </w:r>
      <w:r>
        <w:rPr>
          <w:rFonts w:eastAsia="맑은 고딕"/>
          <w:b/>
          <w:bCs/>
          <w:szCs w:val="24"/>
        </w:rPr>
        <w:fldChar w:fldCharType="end"/>
      </w:r>
      <w:bookmarkEnd w:id="6"/>
      <w:r w:rsidRPr="00743B0E">
        <w:rPr>
          <w:rFonts w:eastAsia="맑은 고딕"/>
          <w:b/>
          <w:lang w:eastAsia="en-GB"/>
        </w:rPr>
        <w:t xml:space="preserve">: </w:t>
      </w:r>
      <w:r>
        <w:rPr>
          <w:rFonts w:eastAsia="맑은 고딕"/>
          <w:b/>
          <w:lang w:eastAsia="en-GB"/>
        </w:rPr>
        <w:t>Number of parameters (</w:t>
      </w:r>
      <w:proofErr w:type="spellStart"/>
      <w:r w:rsidRPr="005B64A6">
        <w:rPr>
          <w:rFonts w:eastAsia="맑은 고딕"/>
          <w:b/>
          <w:i/>
          <w:lang w:eastAsia="en-GB"/>
        </w:rPr>
        <w:t>numParam</w:t>
      </w:r>
      <w:proofErr w:type="spellEnd"/>
      <w:r>
        <w:rPr>
          <w:rFonts w:eastAsia="맑은 고딕"/>
          <w:b/>
          <w:lang w:eastAsia="en-GB"/>
        </w:rPr>
        <w:t>), size (</w:t>
      </w:r>
      <w:proofErr w:type="spellStart"/>
      <w:r w:rsidRPr="005B64A6">
        <w:rPr>
          <w:rFonts w:eastAsia="맑은 고딕"/>
          <w:b/>
          <w:i/>
          <w:lang w:eastAsia="en-GB"/>
        </w:rPr>
        <w:t>size</w:t>
      </w:r>
      <w:r>
        <w:rPr>
          <w:rFonts w:eastAsia="맑은 고딕"/>
          <w:b/>
          <w:i/>
          <w:lang w:eastAsia="en-GB"/>
        </w:rPr>
        <w:t>Anc</w:t>
      </w:r>
      <w:proofErr w:type="spellEnd"/>
      <w:r>
        <w:rPr>
          <w:rFonts w:eastAsia="맑은 고딕"/>
          <w:b/>
          <w:lang w:eastAsia="en-GB"/>
        </w:rPr>
        <w:t>) and word error rates (</w:t>
      </w:r>
      <w:proofErr w:type="spellStart"/>
      <w:r w:rsidRPr="001F5FD8">
        <w:rPr>
          <w:b/>
          <w:i/>
          <w:lang w:eastAsia="en-GB"/>
        </w:rPr>
        <w:t>werAnc</w:t>
      </w:r>
      <w:proofErr w:type="spellEnd"/>
      <w:r>
        <w:rPr>
          <w:rFonts w:eastAsia="맑은 고딕"/>
          <w:b/>
          <w:lang w:eastAsia="en-GB"/>
        </w:rPr>
        <w:t>) of the anchor models</w:t>
      </w:r>
    </w:p>
    <w:p w:rsidR="00B84921" w:rsidRPr="0009184F" w:rsidRDefault="00B84921" w:rsidP="00B84921">
      <w:pPr>
        <w:rPr>
          <w:lang w:eastAsia="en-GB"/>
        </w:rPr>
      </w:pPr>
      <w:r w:rsidRPr="005B2EF3">
        <w:rPr>
          <w:lang w:eastAsia="en-GB"/>
        </w:rPr>
        <w:t xml:space="preserve">The </w:t>
      </w:r>
      <w:r w:rsidRPr="00995DD2">
        <w:rPr>
          <w:i/>
          <w:lang w:eastAsia="en-GB"/>
        </w:rPr>
        <w:t>WAV2VEC2_ASR_BASE_960H</w:t>
      </w:r>
      <w:r>
        <w:rPr>
          <w:i/>
          <w:lang w:eastAsia="en-GB"/>
        </w:rPr>
        <w:t xml:space="preserve"> </w:t>
      </w:r>
      <w:r w:rsidRPr="002A22BE">
        <w:rPr>
          <w:lang w:eastAsia="en-GB"/>
        </w:rPr>
        <w:fldChar w:fldCharType="begin" w:fldLock="1"/>
      </w:r>
      <w:r w:rsidRPr="002A22BE">
        <w:rPr>
          <w:lang w:eastAsia="en-GB"/>
        </w:rPr>
        <w:instrText xml:space="preserve"> REF _Ref132128434 \n \h </w:instrText>
      </w:r>
      <w:r>
        <w:rPr>
          <w:lang w:eastAsia="en-GB"/>
        </w:rPr>
        <w:instrText xml:space="preserve"> \* MERGEFORMAT </w:instrText>
      </w:r>
      <w:r w:rsidRPr="002A22BE">
        <w:rPr>
          <w:lang w:eastAsia="en-GB"/>
        </w:rPr>
      </w:r>
      <w:r w:rsidRPr="002A22BE">
        <w:rPr>
          <w:lang w:eastAsia="en-GB"/>
        </w:rPr>
        <w:fldChar w:fldCharType="separate"/>
      </w:r>
      <w:r>
        <w:rPr>
          <w:lang w:eastAsia="en-GB"/>
        </w:rPr>
        <w:t>[6]</w:t>
      </w:r>
      <w:r w:rsidRPr="002A22BE">
        <w:rPr>
          <w:lang w:eastAsia="en-GB"/>
        </w:rPr>
        <w:fldChar w:fldCharType="end"/>
      </w:r>
      <w:r>
        <w:rPr>
          <w:lang w:eastAsia="en-GB"/>
        </w:rPr>
        <w:t xml:space="preserve"> model consist of several convolutional layers for feature extraction and a transformer. It is pre-trained 960 hours of audio data from the </w:t>
      </w:r>
      <w:proofErr w:type="spellStart"/>
      <w:r>
        <w:rPr>
          <w:lang w:eastAsia="en-GB"/>
        </w:rPr>
        <w:t>Librispeech</w:t>
      </w:r>
      <w:proofErr w:type="spellEnd"/>
      <w:r>
        <w:rPr>
          <w:lang w:eastAsia="en-GB"/>
        </w:rPr>
        <w:t xml:space="preserve"> data set </w:t>
      </w:r>
      <w:r>
        <w:rPr>
          <w:lang w:eastAsia="en-GB"/>
        </w:rPr>
        <w:fldChar w:fldCharType="begin" w:fldLock="1"/>
      </w:r>
      <w:r>
        <w:rPr>
          <w:lang w:eastAsia="en-GB"/>
        </w:rPr>
        <w:instrText xml:space="preserve"> REF _Ref134157238 \n \h </w:instrText>
      </w:r>
      <w:r>
        <w:rPr>
          <w:lang w:eastAsia="en-GB"/>
        </w:rPr>
      </w:r>
      <w:r>
        <w:rPr>
          <w:lang w:eastAsia="en-GB"/>
        </w:rPr>
        <w:fldChar w:fldCharType="separate"/>
      </w:r>
      <w:r>
        <w:rPr>
          <w:lang w:eastAsia="en-GB"/>
        </w:rPr>
        <w:t>[8</w:t>
      </w:r>
      <w:proofErr w:type="gramStart"/>
      <w:r>
        <w:rPr>
          <w:lang w:eastAsia="en-GB"/>
        </w:rPr>
        <w:t>]</w:t>
      </w:r>
      <w:proofErr w:type="gramEnd"/>
      <w:r>
        <w:rPr>
          <w:lang w:eastAsia="en-GB"/>
        </w:rPr>
        <w:fldChar w:fldCharType="end"/>
      </w:r>
      <w:r>
        <w:rPr>
          <w:lang w:eastAsia="en-GB"/>
        </w:rPr>
        <w:fldChar w:fldCharType="begin" w:fldLock="1"/>
      </w:r>
      <w:r>
        <w:rPr>
          <w:lang w:eastAsia="en-GB"/>
        </w:rPr>
        <w:instrText xml:space="preserve"> REF _Ref134157240 \n \h </w:instrText>
      </w:r>
      <w:r>
        <w:rPr>
          <w:lang w:eastAsia="en-GB"/>
        </w:rPr>
      </w:r>
      <w:r>
        <w:rPr>
          <w:lang w:eastAsia="en-GB"/>
        </w:rPr>
        <w:fldChar w:fldCharType="separate"/>
      </w:r>
      <w:r>
        <w:rPr>
          <w:lang w:eastAsia="en-GB"/>
        </w:rPr>
        <w:t>[9]</w:t>
      </w:r>
      <w:r>
        <w:rPr>
          <w:lang w:eastAsia="en-GB"/>
        </w:rPr>
        <w:fldChar w:fldCharType="end"/>
      </w:r>
      <w:r>
        <w:rPr>
          <w:lang w:eastAsia="en-GB"/>
        </w:rPr>
        <w:t xml:space="preserve"> and has been fine-tuned on 960 hours of audio data from the same set.</w:t>
      </w:r>
      <w:r>
        <w:rPr>
          <w:i/>
          <w:lang w:eastAsia="en-GB"/>
        </w:rPr>
        <w:t xml:space="preserve"> </w:t>
      </w:r>
    </w:p>
    <w:p w:rsidR="00B84921" w:rsidRDefault="00B84921" w:rsidP="00B84921">
      <w:pPr>
        <w:rPr>
          <w:lang w:eastAsia="en-GB"/>
        </w:rPr>
      </w:pPr>
      <w:r w:rsidRPr="00DC1244">
        <w:rPr>
          <w:lang w:eastAsia="en-GB"/>
        </w:rPr>
        <w:t>The</w:t>
      </w:r>
      <w:r>
        <w:rPr>
          <w:i/>
          <w:lang w:eastAsia="en-GB"/>
        </w:rPr>
        <w:t xml:space="preserve"> </w:t>
      </w:r>
      <w:r w:rsidRPr="009D59B8">
        <w:rPr>
          <w:i/>
          <w:lang w:eastAsia="en-GB"/>
        </w:rPr>
        <w:t>HUBERT_ASR_LARGE</w:t>
      </w:r>
      <w:r>
        <w:rPr>
          <w:i/>
          <w:lang w:eastAsia="en-GB"/>
        </w:rPr>
        <w:t xml:space="preserve"> </w:t>
      </w:r>
      <w:r w:rsidRPr="002A22BE">
        <w:rPr>
          <w:lang w:eastAsia="en-GB"/>
        </w:rPr>
        <w:fldChar w:fldCharType="begin" w:fldLock="1"/>
      </w:r>
      <w:r w:rsidRPr="002A22BE">
        <w:rPr>
          <w:lang w:eastAsia="en-GB"/>
        </w:rPr>
        <w:instrText xml:space="preserve"> REF _Ref134157270 \n \h </w:instrText>
      </w:r>
      <w:r>
        <w:rPr>
          <w:lang w:eastAsia="en-GB"/>
        </w:rPr>
        <w:instrText xml:space="preserve"> \* MERGEFORMAT </w:instrText>
      </w:r>
      <w:r w:rsidRPr="002A22BE">
        <w:rPr>
          <w:lang w:eastAsia="en-GB"/>
        </w:rPr>
      </w:r>
      <w:r w:rsidRPr="002A22BE">
        <w:rPr>
          <w:lang w:eastAsia="en-GB"/>
        </w:rPr>
        <w:fldChar w:fldCharType="separate"/>
      </w:r>
      <w:r>
        <w:rPr>
          <w:lang w:eastAsia="en-GB"/>
        </w:rPr>
        <w:t>[7]</w:t>
      </w:r>
      <w:r w:rsidRPr="002A22BE">
        <w:rPr>
          <w:lang w:eastAsia="en-GB"/>
        </w:rPr>
        <w:fldChar w:fldCharType="end"/>
      </w:r>
      <w:r>
        <w:rPr>
          <w:lang w:eastAsia="en-GB"/>
        </w:rPr>
        <w:t xml:space="preserve"> is a modified version of the </w:t>
      </w:r>
      <w:r w:rsidRPr="00A0482C">
        <w:rPr>
          <w:i/>
          <w:lang w:eastAsia="en-GB"/>
        </w:rPr>
        <w:t>wav2vec</w:t>
      </w:r>
      <w:r>
        <w:rPr>
          <w:i/>
          <w:lang w:eastAsia="en-GB"/>
        </w:rPr>
        <w:t xml:space="preserve"> 2.0</w:t>
      </w:r>
      <w:r>
        <w:rPr>
          <w:lang w:eastAsia="en-GB"/>
        </w:rPr>
        <w:t xml:space="preserve"> model. It is pre-trained on 60.000 hours of </w:t>
      </w:r>
      <w:proofErr w:type="spellStart"/>
      <w:r>
        <w:rPr>
          <w:lang w:eastAsia="en-GB"/>
        </w:rPr>
        <w:t>unlabeled</w:t>
      </w:r>
      <w:proofErr w:type="spellEnd"/>
      <w:r>
        <w:rPr>
          <w:lang w:eastAsia="en-GB"/>
        </w:rPr>
        <w:t xml:space="preserve"> audio data from the </w:t>
      </w:r>
      <w:proofErr w:type="spellStart"/>
      <w:r>
        <w:rPr>
          <w:lang w:eastAsia="en-GB"/>
        </w:rPr>
        <w:t>Libri</w:t>
      </w:r>
      <w:proofErr w:type="spellEnd"/>
      <w:r>
        <w:rPr>
          <w:lang w:eastAsia="en-GB"/>
        </w:rPr>
        <w:t xml:space="preserve">-Light </w:t>
      </w:r>
      <w:r>
        <w:rPr>
          <w:lang w:eastAsia="en-GB"/>
        </w:rPr>
        <w:fldChar w:fldCharType="begin" w:fldLock="1"/>
      </w:r>
      <w:r>
        <w:rPr>
          <w:lang w:eastAsia="en-GB"/>
        </w:rPr>
        <w:instrText xml:space="preserve"> REF _Ref134157305 \n \h </w:instrText>
      </w:r>
      <w:r>
        <w:rPr>
          <w:lang w:eastAsia="en-GB"/>
        </w:rPr>
      </w:r>
      <w:r>
        <w:rPr>
          <w:lang w:eastAsia="en-GB"/>
        </w:rPr>
        <w:fldChar w:fldCharType="separate"/>
      </w:r>
      <w:r>
        <w:rPr>
          <w:lang w:eastAsia="en-GB"/>
        </w:rPr>
        <w:t>[10]</w:t>
      </w:r>
      <w:r>
        <w:rPr>
          <w:lang w:eastAsia="en-GB"/>
        </w:rPr>
        <w:fldChar w:fldCharType="end"/>
      </w:r>
      <w:r>
        <w:rPr>
          <w:lang w:eastAsia="en-GB"/>
        </w:rPr>
        <w:t xml:space="preserve"> dataset and has been fine-tuned on 960 hours of audio data from the </w:t>
      </w:r>
      <w:proofErr w:type="spellStart"/>
      <w:r>
        <w:rPr>
          <w:lang w:eastAsia="en-GB"/>
        </w:rPr>
        <w:t>Librispeech</w:t>
      </w:r>
      <w:proofErr w:type="spellEnd"/>
      <w:r>
        <w:rPr>
          <w:lang w:eastAsia="en-GB"/>
        </w:rPr>
        <w:t xml:space="preserve"> data set </w:t>
      </w:r>
      <w:r>
        <w:rPr>
          <w:lang w:eastAsia="en-GB"/>
        </w:rPr>
        <w:fldChar w:fldCharType="begin" w:fldLock="1"/>
      </w:r>
      <w:r>
        <w:rPr>
          <w:lang w:eastAsia="en-GB"/>
        </w:rPr>
        <w:instrText xml:space="preserve"> REF _Ref134157238 \n \h </w:instrText>
      </w:r>
      <w:r>
        <w:rPr>
          <w:lang w:eastAsia="en-GB"/>
        </w:rPr>
      </w:r>
      <w:r>
        <w:rPr>
          <w:lang w:eastAsia="en-GB"/>
        </w:rPr>
        <w:fldChar w:fldCharType="separate"/>
      </w:r>
      <w:r>
        <w:rPr>
          <w:lang w:eastAsia="en-GB"/>
        </w:rPr>
        <w:t>[8]</w:t>
      </w:r>
      <w:r>
        <w:rPr>
          <w:lang w:eastAsia="en-GB"/>
        </w:rPr>
        <w:fldChar w:fldCharType="end"/>
      </w:r>
      <w:r>
        <w:rPr>
          <w:lang w:eastAsia="en-GB"/>
        </w:rPr>
        <w:fldChar w:fldCharType="begin" w:fldLock="1"/>
      </w:r>
      <w:r>
        <w:rPr>
          <w:lang w:eastAsia="en-GB"/>
        </w:rPr>
        <w:instrText xml:space="preserve"> REF _Ref134157240 \n \h </w:instrText>
      </w:r>
      <w:r>
        <w:rPr>
          <w:lang w:eastAsia="en-GB"/>
        </w:rPr>
      </w:r>
      <w:r>
        <w:rPr>
          <w:lang w:eastAsia="en-GB"/>
        </w:rPr>
        <w:fldChar w:fldCharType="separate"/>
      </w:r>
      <w:r>
        <w:rPr>
          <w:lang w:eastAsia="en-GB"/>
        </w:rPr>
        <w:t>[9]</w:t>
      </w:r>
      <w:r>
        <w:rPr>
          <w:lang w:eastAsia="en-GB"/>
        </w:rPr>
        <w:fldChar w:fldCharType="end"/>
      </w:r>
      <w:r>
        <w:rPr>
          <w:lang w:eastAsia="en-GB"/>
        </w:rPr>
        <w:t>. It achieves a lower word error rate, but has more parameters.</w:t>
      </w:r>
    </w:p>
    <w:p w:rsidR="00B84921" w:rsidRDefault="00B84921" w:rsidP="00B84921">
      <w:pPr>
        <w:pStyle w:val="Heading3"/>
      </w:pPr>
      <w:r>
        <w:t>10.1.</w:t>
      </w:r>
      <w:r w:rsidR="00AE39B4">
        <w:t>5</w:t>
      </w:r>
      <w:r>
        <w:tab/>
        <w:t>Testbed architecture and anchors</w:t>
      </w:r>
    </w:p>
    <w:p w:rsidR="00B84921" w:rsidRDefault="00B84921" w:rsidP="00B84921">
      <w:pPr>
        <w:rPr>
          <w:lang w:eastAsia="en-GB"/>
        </w:rPr>
      </w:pPr>
      <w:r>
        <w:rPr>
          <w:lang w:eastAsia="en-GB"/>
        </w:rPr>
        <w:t xml:space="preserve">The testbed architecture corresponds to the example testbed architecture defined in clause </w:t>
      </w:r>
      <w:r w:rsidR="00B42F57">
        <w:rPr>
          <w:lang w:eastAsia="en-GB"/>
        </w:rPr>
        <w:t>5.2 and shown in f</w:t>
      </w:r>
      <w:r>
        <w:rPr>
          <w:lang w:eastAsia="en-GB"/>
        </w:rPr>
        <w:t xml:space="preserve">igure </w:t>
      </w:r>
      <w:r w:rsidR="00B42F57">
        <w:rPr>
          <w:lang w:eastAsia="en-GB"/>
        </w:rPr>
        <w:t>5.2-1</w:t>
      </w:r>
      <w:r>
        <w:rPr>
          <w:lang w:eastAsia="en-GB"/>
        </w:rPr>
        <w:t>. The following applies for the shown functional blocks:</w:t>
      </w:r>
    </w:p>
    <w:p w:rsidR="00B84921" w:rsidRDefault="00B84921" w:rsidP="00B05E48">
      <w:pPr>
        <w:numPr>
          <w:ilvl w:val="0"/>
          <w:numId w:val="41"/>
        </w:numPr>
        <w:spacing w:after="0"/>
        <w:rPr>
          <w:lang w:eastAsia="en-GB"/>
        </w:rPr>
      </w:pPr>
      <w:r>
        <w:rPr>
          <w:lang w:eastAsia="en-GB"/>
        </w:rPr>
        <w:t xml:space="preserve">The test encoder </w:t>
      </w:r>
      <w:r w:rsidRPr="000D4708">
        <w:rPr>
          <w:lang w:eastAsia="en-GB"/>
        </w:rPr>
        <w:t xml:space="preserve">can also </w:t>
      </w:r>
      <w:r>
        <w:rPr>
          <w:lang w:eastAsia="en-GB"/>
        </w:rPr>
        <w:t>be</w:t>
      </w:r>
      <w:r w:rsidRPr="000D4708">
        <w:rPr>
          <w:lang w:eastAsia="en-GB"/>
        </w:rPr>
        <w:t xml:space="preserve"> </w:t>
      </w:r>
      <w:r>
        <w:rPr>
          <w:lang w:eastAsia="en-GB"/>
        </w:rPr>
        <w:t xml:space="preserve">a </w:t>
      </w:r>
      <w:r w:rsidRPr="000D4708">
        <w:rPr>
          <w:lang w:eastAsia="en-GB"/>
        </w:rPr>
        <w:t>sender-only opt</w:t>
      </w:r>
      <w:r>
        <w:rPr>
          <w:lang w:eastAsia="en-GB"/>
        </w:rPr>
        <w:t>imization/compression technique.</w:t>
      </w:r>
    </w:p>
    <w:p w:rsidR="00B84921" w:rsidRDefault="00B84921" w:rsidP="00B05E48">
      <w:pPr>
        <w:numPr>
          <w:ilvl w:val="0"/>
          <w:numId w:val="41"/>
        </w:numPr>
        <w:spacing w:after="0"/>
        <w:rPr>
          <w:lang w:eastAsia="en-GB"/>
        </w:rPr>
      </w:pPr>
      <w:r>
        <w:rPr>
          <w:lang w:eastAsia="en-GB"/>
        </w:rPr>
        <w:t>The test decoder might be absent for sender-only optimization techniques.</w:t>
      </w:r>
    </w:p>
    <w:p w:rsidR="00B84921" w:rsidRDefault="00B84921" w:rsidP="00B05E48">
      <w:pPr>
        <w:numPr>
          <w:ilvl w:val="0"/>
          <w:numId w:val="41"/>
        </w:numPr>
        <w:spacing w:after="0"/>
        <w:rPr>
          <w:lang w:eastAsia="en-GB"/>
        </w:rPr>
      </w:pPr>
      <w:r>
        <w:rPr>
          <w:lang w:eastAsia="en-GB"/>
        </w:rPr>
        <w:t xml:space="preserve">The reference data set is the </w:t>
      </w:r>
      <w:r w:rsidRPr="001F5FD8">
        <w:rPr>
          <w:i/>
          <w:lang w:eastAsia="en-GB"/>
        </w:rPr>
        <w:t>test-clean</w:t>
      </w:r>
      <w:r>
        <w:rPr>
          <w:lang w:eastAsia="en-GB"/>
        </w:rPr>
        <w:t xml:space="preserve"> dataset as shown in </w:t>
      </w:r>
      <w:r w:rsidR="00B42F57">
        <w:rPr>
          <w:lang w:eastAsia="en-GB"/>
        </w:rPr>
        <w:t>table 10.1.8-1</w:t>
      </w:r>
      <w:r>
        <w:rPr>
          <w:lang w:eastAsia="en-GB"/>
        </w:rPr>
        <w:t xml:space="preserve">. </w:t>
      </w:r>
    </w:p>
    <w:p w:rsidR="00B84921" w:rsidRDefault="00B84921" w:rsidP="00B05E48">
      <w:pPr>
        <w:numPr>
          <w:ilvl w:val="0"/>
          <w:numId w:val="41"/>
        </w:numPr>
        <w:spacing w:after="0"/>
        <w:rPr>
          <w:lang w:eastAsia="en-GB"/>
        </w:rPr>
      </w:pPr>
      <w:r>
        <w:rPr>
          <w:lang w:eastAsia="en-GB"/>
        </w:rPr>
        <w:t xml:space="preserve">The anchor model is one of the models shown in </w:t>
      </w:r>
      <w:r w:rsidR="00C40DC6">
        <w:rPr>
          <w:lang w:eastAsia="en-GB"/>
        </w:rPr>
        <w:t>table 10.1.4-1</w:t>
      </w:r>
      <w:r>
        <w:rPr>
          <w:lang w:eastAsia="en-GB"/>
        </w:rPr>
        <w:t xml:space="preserve">. </w:t>
      </w:r>
    </w:p>
    <w:p w:rsidR="00B84921" w:rsidRDefault="00B84921" w:rsidP="00B05E48">
      <w:pPr>
        <w:numPr>
          <w:ilvl w:val="0"/>
          <w:numId w:val="41"/>
        </w:numPr>
        <w:spacing w:after="0"/>
        <w:rPr>
          <w:lang w:eastAsia="en-GB"/>
        </w:rPr>
      </w:pPr>
      <w:r>
        <w:rPr>
          <w:lang w:eastAsia="en-GB"/>
        </w:rPr>
        <w:t xml:space="preserve">The inference output processor corresponds to the pipeline shown in </w:t>
      </w:r>
      <w:r w:rsidR="00DF4C6A">
        <w:rPr>
          <w:lang w:eastAsia="en-GB"/>
        </w:rPr>
        <w:t>figure 5.2-1</w:t>
      </w:r>
      <w:r>
        <w:rPr>
          <w:lang w:eastAsia="en-GB"/>
        </w:rPr>
        <w:t>.</w:t>
      </w:r>
    </w:p>
    <w:p w:rsidR="00B84921" w:rsidRDefault="00B84921" w:rsidP="00B05E48">
      <w:pPr>
        <w:numPr>
          <w:ilvl w:val="0"/>
          <w:numId w:val="41"/>
        </w:numPr>
        <w:spacing w:after="0"/>
        <w:rPr>
          <w:lang w:eastAsia="en-GB"/>
        </w:rPr>
      </w:pPr>
      <w:r>
        <w:rPr>
          <w:lang w:eastAsia="en-GB"/>
        </w:rPr>
        <w:t>Metrics computation derives the word error rate (</w:t>
      </w:r>
      <w:proofErr w:type="spellStart"/>
      <w:r w:rsidRPr="001F5FD8">
        <w:rPr>
          <w:i/>
          <w:lang w:eastAsia="en-GB"/>
        </w:rPr>
        <w:t>wer</w:t>
      </w:r>
      <w:proofErr w:type="spellEnd"/>
      <w:r>
        <w:rPr>
          <w:lang w:eastAsia="en-GB"/>
        </w:rPr>
        <w:t>) and the model size (</w:t>
      </w:r>
      <w:r w:rsidRPr="001F5FD8">
        <w:rPr>
          <w:i/>
          <w:lang w:eastAsia="en-GB"/>
        </w:rPr>
        <w:t>size</w:t>
      </w:r>
      <w:r>
        <w:rPr>
          <w:lang w:eastAsia="en-GB"/>
        </w:rPr>
        <w:t xml:space="preserve">) as defined in clause </w:t>
      </w:r>
      <w:r w:rsidR="00DF4C6A">
        <w:rPr>
          <w:lang w:eastAsia="en-GB"/>
        </w:rPr>
        <w:t>6</w:t>
      </w:r>
      <w:r>
        <w:rPr>
          <w:lang w:eastAsia="en-GB"/>
        </w:rPr>
        <w:t>.</w:t>
      </w:r>
    </w:p>
    <w:p w:rsidR="00BD30A8" w:rsidRDefault="00BD30A8" w:rsidP="009C50A9">
      <w:pPr>
        <w:pStyle w:val="Heading3"/>
      </w:pPr>
      <w:r>
        <w:t>10.1.6</w:t>
      </w:r>
      <w:r>
        <w:tab/>
        <w:t>Test configuration factors, constraints and settings</w:t>
      </w:r>
    </w:p>
    <w:p w:rsidR="00BD30A8" w:rsidRPr="000F16AA" w:rsidRDefault="00BD30A8" w:rsidP="00BD30A8">
      <w:r>
        <w:t xml:space="preserve">For encoding, data-dependent optimization techniques might be used. The </w:t>
      </w:r>
      <w:proofErr w:type="spellStart"/>
      <w:r>
        <w:t>Librispeech</w:t>
      </w:r>
      <w:proofErr w:type="spellEnd"/>
      <w:r>
        <w:t xml:space="preserve"> </w:t>
      </w:r>
      <w:r w:rsidRPr="00E80F32">
        <w:rPr>
          <w:i/>
        </w:rPr>
        <w:t>dev-clean</w:t>
      </w:r>
      <w:r>
        <w:t xml:space="preserve"> dataset, as shown in </w:t>
      </w:r>
      <w:r w:rsidR="00DF4C6A">
        <w:rPr>
          <w:lang w:eastAsia="en-GB"/>
        </w:rPr>
        <w:t>table 10.1.8-1</w:t>
      </w:r>
      <w:r>
        <w:rPr>
          <w:lang w:eastAsia="en-GB"/>
        </w:rPr>
        <w:t>,</w:t>
      </w:r>
      <w:r w:rsidRPr="00365173">
        <w:t xml:space="preserve"> </w:t>
      </w:r>
      <w:r>
        <w:t xml:space="preserve">might be used for optimization. </w:t>
      </w:r>
    </w:p>
    <w:p w:rsidR="00BD30A8" w:rsidRPr="00BD30A8" w:rsidRDefault="00BD30A8" w:rsidP="00BD30A8"/>
    <w:p w:rsidR="00B84921" w:rsidRDefault="009C50A9" w:rsidP="009C50A9">
      <w:pPr>
        <w:pStyle w:val="Heading3"/>
      </w:pPr>
      <w:r>
        <w:t>10.1.</w:t>
      </w:r>
      <w:r w:rsidR="00BD30A8">
        <w:t>7</w:t>
      </w:r>
      <w:r>
        <w:tab/>
        <w:t>Feasibility/performance evaluation metrics and requirements</w:t>
      </w:r>
    </w:p>
    <w:p w:rsidR="009C50A9" w:rsidRDefault="009C50A9" w:rsidP="009C50A9">
      <w:pPr>
        <w:rPr>
          <w:lang w:eastAsia="en-GB"/>
        </w:rPr>
      </w:pPr>
      <w:r>
        <w:rPr>
          <w:lang w:eastAsia="en-GB"/>
        </w:rPr>
        <w:t>The anchor</w:t>
      </w:r>
      <w:r w:rsidRPr="00CF2075">
        <w:rPr>
          <w:lang w:eastAsia="en-GB"/>
        </w:rPr>
        <w:t xml:space="preserve"> </w:t>
      </w:r>
      <w:r>
        <w:rPr>
          <w:lang w:eastAsia="en-GB"/>
        </w:rPr>
        <w:t xml:space="preserve">model and test </w:t>
      </w:r>
      <w:proofErr w:type="spellStart"/>
      <w:r>
        <w:rPr>
          <w:lang w:eastAsia="en-GB"/>
        </w:rPr>
        <w:t>bitstream</w:t>
      </w:r>
      <w:proofErr w:type="spellEnd"/>
      <w:r w:rsidRPr="00CF2075">
        <w:rPr>
          <w:lang w:eastAsia="en-GB"/>
        </w:rPr>
        <w:t xml:space="preserve"> are provided as files containing the </w:t>
      </w:r>
      <w:r>
        <w:rPr>
          <w:lang w:eastAsia="en-GB"/>
        </w:rPr>
        <w:t>model parameters. The file size (</w:t>
      </w:r>
      <w:r w:rsidRPr="00142FAB">
        <w:rPr>
          <w:i/>
          <w:lang w:eastAsia="en-GB"/>
        </w:rPr>
        <w:t>size</w:t>
      </w:r>
      <w:r>
        <w:rPr>
          <w:lang w:eastAsia="en-GB"/>
        </w:rPr>
        <w:t>) combined with the word error rate (</w:t>
      </w:r>
      <w:proofErr w:type="spellStart"/>
      <w:r w:rsidRPr="004B039F">
        <w:rPr>
          <w:i/>
          <w:lang w:eastAsia="en-GB"/>
        </w:rPr>
        <w:t>wer</w:t>
      </w:r>
      <w:proofErr w:type="spellEnd"/>
      <w:r>
        <w:rPr>
          <w:lang w:eastAsia="en-GB"/>
        </w:rPr>
        <w:t xml:space="preserve">) </w:t>
      </w:r>
      <w:r w:rsidRPr="00143FB8">
        <w:rPr>
          <w:lang w:eastAsia="en-GB"/>
        </w:rPr>
        <w:t xml:space="preserve">achieved by the </w:t>
      </w:r>
      <w:r>
        <w:rPr>
          <w:lang w:eastAsia="en-GB"/>
        </w:rPr>
        <w:t xml:space="preserve">reconstructed </w:t>
      </w:r>
      <w:r>
        <w:rPr>
          <w:i/>
          <w:lang w:eastAsia="en-GB"/>
        </w:rPr>
        <w:t>ASR</w:t>
      </w:r>
      <w:r w:rsidRPr="00143FB8">
        <w:rPr>
          <w:lang w:eastAsia="en-GB"/>
        </w:rPr>
        <w:t xml:space="preserve"> model after inference </w:t>
      </w:r>
      <w:r>
        <w:rPr>
          <w:lang w:eastAsia="en-GB"/>
        </w:rPr>
        <w:t>are employed to determine the efficiency of a compression method.</w:t>
      </w:r>
      <w:r w:rsidRPr="008147E7">
        <w:rPr>
          <w:lang w:eastAsia="en-GB"/>
        </w:rPr>
        <w:fldChar w:fldCharType="begin" w:fldLock="1"/>
      </w:r>
      <w:r w:rsidRPr="008147E7">
        <w:rPr>
          <w:lang w:eastAsia="en-GB"/>
        </w:rPr>
        <w:fldChar w:fldCharType="end"/>
      </w:r>
    </w:p>
    <w:p w:rsidR="009C50A9" w:rsidRPr="0009184F" w:rsidRDefault="009C50A9" w:rsidP="009C50A9">
      <w:pPr>
        <w:rPr>
          <w:b/>
          <w:lang w:eastAsia="en-GB"/>
        </w:rPr>
      </w:pPr>
      <w:r w:rsidRPr="009070D4">
        <w:rPr>
          <w:b/>
          <w:lang w:eastAsia="en-GB"/>
        </w:rPr>
        <w:t xml:space="preserve">File </w:t>
      </w:r>
      <w:r>
        <w:rPr>
          <w:b/>
          <w:lang w:eastAsia="en-GB"/>
        </w:rPr>
        <w:t>S</w:t>
      </w:r>
      <w:r w:rsidRPr="009070D4">
        <w:rPr>
          <w:b/>
          <w:lang w:eastAsia="en-GB"/>
        </w:rPr>
        <w:t>ize</w:t>
      </w:r>
    </w:p>
    <w:p w:rsidR="009C50A9" w:rsidRDefault="009C50A9" w:rsidP="009C50A9">
      <w:pPr>
        <w:rPr>
          <w:lang w:eastAsia="en-GB"/>
        </w:rPr>
      </w:pPr>
      <w:r>
        <w:rPr>
          <w:lang w:eastAsia="en-GB"/>
        </w:rPr>
        <w:t xml:space="preserve">The anchor model and test </w:t>
      </w:r>
      <w:proofErr w:type="spellStart"/>
      <w:r>
        <w:rPr>
          <w:lang w:eastAsia="en-GB"/>
        </w:rPr>
        <w:t>bitstream</w:t>
      </w:r>
      <w:proofErr w:type="spellEnd"/>
      <w:r>
        <w:rPr>
          <w:lang w:eastAsia="en-GB"/>
        </w:rPr>
        <w:t xml:space="preserve"> can be stored as follows:</w:t>
      </w:r>
    </w:p>
    <w:p w:rsidR="009C50A9" w:rsidRDefault="009C50A9" w:rsidP="00B05E48">
      <w:pPr>
        <w:numPr>
          <w:ilvl w:val="0"/>
          <w:numId w:val="42"/>
        </w:numPr>
        <w:spacing w:after="0"/>
        <w:rPr>
          <w:lang w:eastAsia="en-GB"/>
        </w:rPr>
      </w:pPr>
      <w:r>
        <w:rPr>
          <w:lang w:eastAsia="en-GB"/>
        </w:rPr>
        <w:lastRenderedPageBreak/>
        <w:t>The anchor</w:t>
      </w:r>
      <w:r w:rsidRPr="00CF2075">
        <w:rPr>
          <w:lang w:eastAsia="en-GB"/>
        </w:rPr>
        <w:t xml:space="preserve"> </w:t>
      </w:r>
      <w:r>
        <w:rPr>
          <w:lang w:eastAsia="en-GB"/>
        </w:rPr>
        <w:t>model</w:t>
      </w:r>
      <w:r w:rsidRPr="00CF2075">
        <w:rPr>
          <w:lang w:eastAsia="en-GB"/>
        </w:rPr>
        <w:t xml:space="preserve"> </w:t>
      </w:r>
      <w:r>
        <w:rPr>
          <w:lang w:eastAsia="en-GB"/>
        </w:rPr>
        <w:t>is provided as data file</w:t>
      </w:r>
      <w:r w:rsidRPr="00CF2075">
        <w:rPr>
          <w:lang w:eastAsia="en-GB"/>
        </w:rPr>
        <w:t xml:space="preserve"> containing </w:t>
      </w:r>
      <w:proofErr w:type="spellStart"/>
      <w:r w:rsidRPr="00A14D88">
        <w:rPr>
          <w:i/>
          <w:lang w:eastAsia="en-GB"/>
        </w:rPr>
        <w:t>num</w:t>
      </w:r>
      <w:r>
        <w:rPr>
          <w:i/>
          <w:lang w:eastAsia="en-GB"/>
        </w:rPr>
        <w:t>Param</w:t>
      </w:r>
      <w:proofErr w:type="spellEnd"/>
      <w:r w:rsidRPr="00CF2075">
        <w:rPr>
          <w:lang w:eastAsia="en-GB"/>
        </w:rPr>
        <w:t xml:space="preserve"> uncompressed model </w:t>
      </w:r>
      <w:r>
        <w:rPr>
          <w:lang w:eastAsia="en-GB"/>
        </w:rPr>
        <w:t>parameters individually represented</w:t>
      </w:r>
      <w:r w:rsidRPr="00CF2075">
        <w:rPr>
          <w:lang w:eastAsia="en-GB"/>
        </w:rPr>
        <w:t xml:space="preserve"> </w:t>
      </w:r>
      <w:r>
        <w:rPr>
          <w:lang w:eastAsia="en-GB"/>
        </w:rPr>
        <w:t xml:space="preserve">as </w:t>
      </w:r>
      <w:r>
        <w:rPr>
          <w:i/>
          <w:lang w:eastAsia="en-GB"/>
        </w:rPr>
        <w:t>N</w:t>
      </w:r>
      <w:r w:rsidRPr="00CF2075">
        <w:rPr>
          <w:lang w:eastAsia="en-GB"/>
        </w:rPr>
        <w:t>-</w:t>
      </w:r>
      <w:r>
        <w:rPr>
          <w:lang w:eastAsia="en-GB"/>
        </w:rPr>
        <w:t>byte</w:t>
      </w:r>
      <w:r w:rsidRPr="00CF2075">
        <w:rPr>
          <w:lang w:eastAsia="en-GB"/>
        </w:rPr>
        <w:t xml:space="preserve"> floating-point </w:t>
      </w:r>
      <w:r>
        <w:rPr>
          <w:lang w:eastAsia="en-GB"/>
        </w:rPr>
        <w:t>values.</w:t>
      </w:r>
    </w:p>
    <w:p w:rsidR="009C50A9" w:rsidRDefault="009C50A9" w:rsidP="00B05E48">
      <w:pPr>
        <w:numPr>
          <w:ilvl w:val="0"/>
          <w:numId w:val="42"/>
        </w:numPr>
        <w:spacing w:after="0"/>
        <w:rPr>
          <w:lang w:eastAsia="en-GB"/>
        </w:rPr>
      </w:pPr>
      <w:r>
        <w:rPr>
          <w:lang w:eastAsia="en-GB"/>
        </w:rPr>
        <w:t xml:space="preserve">For encoder-only compression methods, the test </w:t>
      </w:r>
      <w:proofErr w:type="spellStart"/>
      <w:r>
        <w:rPr>
          <w:lang w:eastAsia="en-GB"/>
        </w:rPr>
        <w:t>bitstream</w:t>
      </w:r>
      <w:proofErr w:type="spellEnd"/>
      <w:r>
        <w:rPr>
          <w:lang w:eastAsia="en-GB"/>
        </w:rPr>
        <w:t xml:space="preserve"> is provided as data file containing </w:t>
      </w:r>
      <w:proofErr w:type="spellStart"/>
      <w:r w:rsidRPr="00A14D88">
        <w:rPr>
          <w:i/>
          <w:lang w:eastAsia="en-GB"/>
        </w:rPr>
        <w:t>num</w:t>
      </w:r>
      <w:r>
        <w:rPr>
          <w:i/>
          <w:lang w:eastAsia="en-GB"/>
        </w:rPr>
        <w:t>Param</w:t>
      </w:r>
      <w:proofErr w:type="spellEnd"/>
      <w:r>
        <w:rPr>
          <w:lang w:eastAsia="en-GB"/>
        </w:rPr>
        <w:t xml:space="preserve"> </w:t>
      </w:r>
      <w:r w:rsidRPr="00CF2075">
        <w:rPr>
          <w:lang w:eastAsia="en-GB"/>
        </w:rPr>
        <w:t xml:space="preserve">quantized and/or reduced model </w:t>
      </w:r>
      <w:r>
        <w:rPr>
          <w:lang w:eastAsia="en-GB"/>
        </w:rPr>
        <w:t xml:space="preserve">parameters individually </w:t>
      </w:r>
      <w:r w:rsidRPr="00CF2075">
        <w:rPr>
          <w:lang w:eastAsia="en-GB"/>
        </w:rPr>
        <w:t xml:space="preserve">represented as </w:t>
      </w:r>
      <w:r w:rsidRPr="00A14D88">
        <w:rPr>
          <w:i/>
          <w:lang w:eastAsia="en-GB"/>
        </w:rPr>
        <w:t>N</w:t>
      </w:r>
      <w:r w:rsidRPr="00CF2075">
        <w:rPr>
          <w:lang w:eastAsia="en-GB"/>
        </w:rPr>
        <w:t>-</w:t>
      </w:r>
      <w:r>
        <w:rPr>
          <w:lang w:eastAsia="en-GB"/>
        </w:rPr>
        <w:t>byte values.</w:t>
      </w:r>
    </w:p>
    <w:p w:rsidR="009C50A9" w:rsidRDefault="009C50A9" w:rsidP="00B05E48">
      <w:pPr>
        <w:numPr>
          <w:ilvl w:val="0"/>
          <w:numId w:val="42"/>
        </w:numPr>
        <w:spacing w:after="0"/>
        <w:rPr>
          <w:lang w:eastAsia="en-GB"/>
        </w:rPr>
      </w:pPr>
      <w:r>
        <w:rPr>
          <w:lang w:eastAsia="en-GB"/>
        </w:rPr>
        <w:t xml:space="preserve">For methods requiring a decoder, the test </w:t>
      </w:r>
      <w:proofErr w:type="spellStart"/>
      <w:r>
        <w:rPr>
          <w:lang w:eastAsia="en-GB"/>
        </w:rPr>
        <w:t>bitstream</w:t>
      </w:r>
      <w:proofErr w:type="spellEnd"/>
      <w:r>
        <w:rPr>
          <w:lang w:eastAsia="en-GB"/>
        </w:rPr>
        <w:t xml:space="preserve"> is a coded representation encoding the parameters jointly. </w:t>
      </w:r>
    </w:p>
    <w:p w:rsidR="009C50A9" w:rsidRDefault="009C50A9" w:rsidP="009C50A9">
      <w:pPr>
        <w:spacing w:after="0"/>
        <w:rPr>
          <w:lang w:eastAsia="en-GB"/>
        </w:rPr>
      </w:pPr>
    </w:p>
    <w:p w:rsidR="009C50A9" w:rsidRPr="0009184F" w:rsidRDefault="009C50A9" w:rsidP="009C50A9">
      <w:pPr>
        <w:rPr>
          <w:lang w:eastAsia="en-GB"/>
        </w:rPr>
      </w:pPr>
      <w:r>
        <w:rPr>
          <w:lang w:eastAsia="en-GB"/>
        </w:rPr>
        <w:t xml:space="preserve">For all cases, </w:t>
      </w:r>
      <w:r w:rsidRPr="00B02B1A">
        <w:rPr>
          <w:i/>
          <w:lang w:eastAsia="en-GB"/>
        </w:rPr>
        <w:t>size</w:t>
      </w:r>
      <w:r>
        <w:rPr>
          <w:lang w:eastAsia="en-GB"/>
        </w:rPr>
        <w:t xml:space="preserve"> can be determined by measuring the file size. For cases a) and b), the </w:t>
      </w:r>
      <w:r w:rsidRPr="00811987">
        <w:rPr>
          <w:i/>
          <w:lang w:eastAsia="en-GB"/>
        </w:rPr>
        <w:t>size</w:t>
      </w:r>
      <w:r>
        <w:rPr>
          <w:lang w:eastAsia="en-GB"/>
        </w:rPr>
        <w:t xml:space="preserve"> in bit can also be determined as </w:t>
      </w:r>
      <w:proofErr w:type="spellStart"/>
      <w:r w:rsidRPr="00A14D88">
        <w:rPr>
          <w:i/>
          <w:lang w:eastAsia="en-GB"/>
        </w:rPr>
        <w:t>num</w:t>
      </w:r>
      <w:r>
        <w:rPr>
          <w:i/>
          <w:lang w:eastAsia="en-GB"/>
        </w:rPr>
        <w:t>Param</w:t>
      </w:r>
      <w:proofErr w:type="spellEnd"/>
      <w:r w:rsidRPr="00A14D88" w:rsidDel="0045758F">
        <w:rPr>
          <w:i/>
          <w:lang w:eastAsia="en-GB"/>
        </w:rPr>
        <w:t xml:space="preserve"> </w:t>
      </w:r>
      <w:r w:rsidRPr="00CF2075">
        <w:rPr>
          <w:lang w:eastAsia="en-GB"/>
        </w:rPr>
        <w:t xml:space="preserve">* 8 * </w:t>
      </w:r>
      <w:r w:rsidRPr="00A14D88">
        <w:rPr>
          <w:i/>
          <w:lang w:eastAsia="en-GB"/>
        </w:rPr>
        <w:t>N</w:t>
      </w:r>
      <w:r>
        <w:rPr>
          <w:lang w:eastAsia="en-GB"/>
        </w:rPr>
        <w:t>.</w:t>
      </w:r>
    </w:p>
    <w:p w:rsidR="009C50A9" w:rsidRPr="009070D4" w:rsidRDefault="009C50A9" w:rsidP="009C50A9">
      <w:pPr>
        <w:rPr>
          <w:b/>
          <w:lang w:eastAsia="en-GB"/>
        </w:rPr>
      </w:pPr>
      <w:r w:rsidRPr="009070D4">
        <w:rPr>
          <w:b/>
          <w:lang w:eastAsia="en-GB"/>
        </w:rPr>
        <w:t xml:space="preserve">Word </w:t>
      </w:r>
      <w:r>
        <w:rPr>
          <w:b/>
          <w:lang w:eastAsia="en-GB"/>
        </w:rPr>
        <w:t>E</w:t>
      </w:r>
      <w:r w:rsidRPr="009070D4">
        <w:rPr>
          <w:b/>
          <w:lang w:eastAsia="en-GB"/>
        </w:rPr>
        <w:t xml:space="preserve">rror </w:t>
      </w:r>
      <w:r>
        <w:rPr>
          <w:b/>
          <w:lang w:eastAsia="en-GB"/>
        </w:rPr>
        <w:t>R</w:t>
      </w:r>
      <w:r w:rsidRPr="009070D4">
        <w:rPr>
          <w:b/>
          <w:lang w:eastAsia="en-GB"/>
        </w:rPr>
        <w:t>ate</w:t>
      </w:r>
    </w:p>
    <w:p w:rsidR="009C50A9" w:rsidRDefault="009C50A9" w:rsidP="009C50A9">
      <w:pPr>
        <w:rPr>
          <w:lang w:eastAsia="en-GB"/>
        </w:rPr>
      </w:pPr>
      <w:r>
        <w:rPr>
          <w:lang w:eastAsia="en-GB"/>
        </w:rPr>
        <w:t>To quantify</w:t>
      </w:r>
      <w:r w:rsidRPr="004430D5">
        <w:rPr>
          <w:lang w:eastAsia="en-GB"/>
        </w:rPr>
        <w:t xml:space="preserve"> the performance</w:t>
      </w:r>
      <w:r>
        <w:rPr>
          <w:lang w:eastAsia="en-GB"/>
        </w:rPr>
        <w:t xml:space="preserve"> of the anchor</w:t>
      </w:r>
      <w:r w:rsidRPr="004430D5">
        <w:rPr>
          <w:lang w:eastAsia="en-GB"/>
        </w:rPr>
        <w:t xml:space="preserve"> </w:t>
      </w:r>
      <w:r>
        <w:rPr>
          <w:lang w:eastAsia="en-GB"/>
        </w:rPr>
        <w:t xml:space="preserve">and the reconstructed </w:t>
      </w:r>
      <w:r w:rsidRPr="004430D5">
        <w:rPr>
          <w:lang w:eastAsia="en-GB"/>
        </w:rPr>
        <w:t>model</w:t>
      </w:r>
      <w:r>
        <w:rPr>
          <w:lang w:eastAsia="en-GB"/>
        </w:rPr>
        <w:t>, the word error rate (</w:t>
      </w:r>
      <w:proofErr w:type="spellStart"/>
      <w:r w:rsidRPr="00586FF9">
        <w:rPr>
          <w:i/>
          <w:lang w:eastAsia="en-GB"/>
        </w:rPr>
        <w:t>wer</w:t>
      </w:r>
      <w:proofErr w:type="spellEnd"/>
      <w:r>
        <w:rPr>
          <w:lang w:eastAsia="en-GB"/>
        </w:rPr>
        <w:t xml:space="preserve">) is used, which has also been applied in the original publication of the </w:t>
      </w:r>
      <w:r w:rsidRPr="006B6766">
        <w:rPr>
          <w:i/>
          <w:lang w:eastAsia="en-GB"/>
        </w:rPr>
        <w:t>wav2vec</w:t>
      </w:r>
      <w:r>
        <w:rPr>
          <w:i/>
          <w:lang w:eastAsia="en-GB"/>
        </w:rPr>
        <w:t xml:space="preserve"> 2.0</w:t>
      </w:r>
      <w:r>
        <w:rPr>
          <w:lang w:eastAsia="en-GB"/>
        </w:rPr>
        <w:t xml:space="preserve"> model </w:t>
      </w:r>
      <w:r>
        <w:rPr>
          <w:lang w:eastAsia="en-GB"/>
        </w:rPr>
        <w:fldChar w:fldCharType="begin" w:fldLock="1"/>
      </w:r>
      <w:r>
        <w:rPr>
          <w:lang w:eastAsia="en-GB"/>
        </w:rPr>
        <w:instrText xml:space="preserve"> REF _Ref132125699 \n \h </w:instrText>
      </w:r>
      <w:r>
        <w:rPr>
          <w:lang w:eastAsia="en-GB"/>
        </w:rPr>
      </w:r>
      <w:r>
        <w:rPr>
          <w:lang w:eastAsia="en-GB"/>
        </w:rPr>
        <w:fldChar w:fldCharType="separate"/>
      </w:r>
      <w:r>
        <w:rPr>
          <w:lang w:eastAsia="en-GB"/>
        </w:rPr>
        <w:t>[3]</w:t>
      </w:r>
      <w:r>
        <w:rPr>
          <w:lang w:eastAsia="en-GB"/>
        </w:rPr>
        <w:fldChar w:fldCharType="end"/>
      </w:r>
      <w:r>
        <w:rPr>
          <w:lang w:eastAsia="en-GB"/>
        </w:rPr>
        <w:t xml:space="preserve">. The word error rate is determined on a set of data pairs. Each pair comprises </w:t>
      </w:r>
    </w:p>
    <w:p w:rsidR="009C50A9" w:rsidRPr="00346790" w:rsidRDefault="009C50A9" w:rsidP="00B05E48">
      <w:pPr>
        <w:pStyle w:val="ListParagraph"/>
        <w:numPr>
          <w:ilvl w:val="0"/>
          <w:numId w:val="43"/>
        </w:numPr>
        <w:rPr>
          <w:lang w:eastAsia="en-GB"/>
        </w:rPr>
      </w:pPr>
      <w:r>
        <w:rPr>
          <w:lang w:eastAsia="en-GB"/>
        </w:rPr>
        <w:t xml:space="preserve">a speech sequence stored as uncompressed </w:t>
      </w:r>
      <w:r w:rsidRPr="00346790">
        <w:rPr>
          <w:lang w:eastAsia="en-GB"/>
        </w:rPr>
        <w:t xml:space="preserve">audio </w:t>
      </w:r>
      <w:r>
        <w:rPr>
          <w:lang w:eastAsia="en-GB"/>
        </w:rPr>
        <w:t>file, and</w:t>
      </w:r>
    </w:p>
    <w:p w:rsidR="009C50A9" w:rsidRDefault="009C50A9" w:rsidP="00B05E48">
      <w:pPr>
        <w:pStyle w:val="ListParagraph"/>
        <w:numPr>
          <w:ilvl w:val="0"/>
          <w:numId w:val="43"/>
        </w:numPr>
        <w:rPr>
          <w:lang w:eastAsia="en-GB"/>
        </w:rPr>
      </w:pPr>
      <w:proofErr w:type="gramStart"/>
      <w:r w:rsidRPr="00346790">
        <w:rPr>
          <w:lang w:eastAsia="en-GB"/>
        </w:rPr>
        <w:t>a</w:t>
      </w:r>
      <w:proofErr w:type="gramEnd"/>
      <w:r w:rsidRPr="00346790">
        <w:rPr>
          <w:lang w:eastAsia="en-GB"/>
        </w:rPr>
        <w:t xml:space="preserve"> </w:t>
      </w:r>
      <w:r>
        <w:rPr>
          <w:lang w:eastAsia="en-GB"/>
        </w:rPr>
        <w:t xml:space="preserve">reference transcript of </w:t>
      </w:r>
      <w:r w:rsidRPr="00346790">
        <w:rPr>
          <w:lang w:eastAsia="en-GB"/>
        </w:rPr>
        <w:t xml:space="preserve">the </w:t>
      </w:r>
      <w:r>
        <w:rPr>
          <w:lang w:eastAsia="en-GB"/>
        </w:rPr>
        <w:t>audio sequence stored as text file.</w:t>
      </w:r>
    </w:p>
    <w:p w:rsidR="009C50A9" w:rsidRDefault="009C50A9" w:rsidP="009C50A9">
      <w:pPr>
        <w:rPr>
          <w:lang w:eastAsia="en-GB"/>
        </w:rPr>
      </w:pPr>
      <w:r>
        <w:rPr>
          <w:lang w:eastAsia="en-GB"/>
        </w:rPr>
        <w:t xml:space="preserve">Using the dataset, the </w:t>
      </w:r>
      <w:proofErr w:type="spellStart"/>
      <w:r w:rsidRPr="00586FF9">
        <w:rPr>
          <w:i/>
          <w:lang w:eastAsia="en-GB"/>
        </w:rPr>
        <w:t>wer</w:t>
      </w:r>
      <w:proofErr w:type="spellEnd"/>
      <w:r>
        <w:rPr>
          <w:lang w:eastAsia="en-GB"/>
        </w:rPr>
        <w:t xml:space="preserve"> value is determined in two steps:</w:t>
      </w:r>
    </w:p>
    <w:p w:rsidR="009C50A9" w:rsidRDefault="009C50A9" w:rsidP="00B05E48">
      <w:pPr>
        <w:pStyle w:val="ListParagraph"/>
        <w:numPr>
          <w:ilvl w:val="0"/>
          <w:numId w:val="44"/>
        </w:numPr>
        <w:rPr>
          <w:lang w:eastAsia="en-GB"/>
        </w:rPr>
      </w:pPr>
      <w:r>
        <w:rPr>
          <w:lang w:eastAsia="en-GB"/>
        </w:rPr>
        <w:t xml:space="preserve">A word error rate </w:t>
      </w:r>
      <m:oMath>
        <m:sSub>
          <m:sSubPr>
            <m:ctrlPr>
              <w:rPr>
                <w:rFonts w:ascii="Cambria Math" w:hAnsi="Cambria Math"/>
                <w:i/>
              </w:rPr>
            </m:ctrlPr>
          </m:sSubPr>
          <m:e>
            <m:r>
              <w:rPr>
                <w:rFonts w:ascii="Cambria Math" w:hAnsi="Cambria Math"/>
              </w:rPr>
              <m:t>wer</m:t>
            </m:r>
          </m:e>
          <m:sub>
            <m:r>
              <w:rPr>
                <w:rFonts w:ascii="Cambria Math" w:hAnsi="Cambria Math"/>
              </w:rPr>
              <m:t>i</m:t>
            </m:r>
          </m:sub>
        </m:sSub>
      </m:oMath>
      <w:r>
        <w:rPr>
          <w:lang w:eastAsia="en-GB"/>
        </w:rPr>
        <w:t xml:space="preserve"> is derived for each pair </w:t>
      </w:r>
      <m:oMath>
        <m:r>
          <w:rPr>
            <w:rFonts w:ascii="Cambria Math" w:hAnsi="Cambria Math"/>
          </w:rPr>
          <m:t>i</m:t>
        </m:r>
      </m:oMath>
      <w:r>
        <w:rPr>
          <w:lang w:eastAsia="en-GB"/>
        </w:rPr>
        <w:t xml:space="preserve"> of the dataset as follows:</w:t>
      </w:r>
    </w:p>
    <w:p w:rsidR="009C50A9" w:rsidRDefault="009C50A9" w:rsidP="00B05E48">
      <w:pPr>
        <w:pStyle w:val="ListParagraph"/>
        <w:numPr>
          <w:ilvl w:val="0"/>
          <w:numId w:val="45"/>
        </w:numPr>
        <w:rPr>
          <w:lang w:eastAsia="en-GB"/>
        </w:rPr>
      </w:pPr>
      <w:r>
        <w:rPr>
          <w:lang w:eastAsia="en-GB"/>
        </w:rPr>
        <w:t xml:space="preserve">The </w:t>
      </w:r>
      <w:r w:rsidRPr="0081383C">
        <w:rPr>
          <w:lang w:eastAsia="en-GB"/>
        </w:rPr>
        <w:t xml:space="preserve">AI/ML model </w:t>
      </w:r>
      <w:r>
        <w:rPr>
          <w:lang w:eastAsia="en-GB"/>
        </w:rPr>
        <w:t xml:space="preserve">is applied as </w:t>
      </w:r>
      <w:r w:rsidRPr="0081383C">
        <w:rPr>
          <w:lang w:eastAsia="en-GB"/>
        </w:rPr>
        <w:t xml:space="preserve">shown in </w:t>
      </w:r>
      <w:r w:rsidRPr="0068407D">
        <w:rPr>
          <w:lang w:eastAsia="en-GB"/>
        </w:rPr>
        <w:fldChar w:fldCharType="begin" w:fldLock="1"/>
      </w:r>
      <w:r w:rsidRPr="0068407D">
        <w:rPr>
          <w:lang w:eastAsia="en-GB"/>
        </w:rPr>
        <w:instrText xml:space="preserve"> REF _Ref132127302 \h  \* MERGEFORMAT </w:instrText>
      </w:r>
      <w:r w:rsidRPr="0068407D">
        <w:rPr>
          <w:lang w:eastAsia="en-GB"/>
        </w:rPr>
      </w:r>
      <w:r w:rsidRPr="0068407D">
        <w:rPr>
          <w:lang w:eastAsia="en-GB"/>
        </w:rPr>
        <w:fldChar w:fldCharType="separate"/>
      </w:r>
      <w:r w:rsidRPr="00646921">
        <w:rPr>
          <w:bCs/>
          <w:szCs w:val="24"/>
        </w:rPr>
        <w:t xml:space="preserve">Figure </w:t>
      </w:r>
      <w:r w:rsidRPr="00646921">
        <w:rPr>
          <w:bCs/>
          <w:noProof/>
          <w:szCs w:val="24"/>
        </w:rPr>
        <w:t>2.3-2</w:t>
      </w:r>
      <w:r w:rsidRPr="0068407D">
        <w:rPr>
          <w:lang w:eastAsia="en-GB"/>
        </w:rPr>
        <w:fldChar w:fldCharType="end"/>
      </w:r>
      <w:r>
        <w:rPr>
          <w:lang w:eastAsia="en-GB"/>
        </w:rPr>
        <w:t xml:space="preserve"> using the speech sequence as input and obtaining a predicted transcript as output.</w:t>
      </w:r>
    </w:p>
    <w:p w:rsidR="009C50A9" w:rsidRPr="001E4DED" w:rsidRDefault="009C50A9" w:rsidP="00B05E48">
      <w:pPr>
        <w:pStyle w:val="ListParagraph"/>
        <w:numPr>
          <w:ilvl w:val="0"/>
          <w:numId w:val="45"/>
        </w:numPr>
        <w:rPr>
          <w:lang w:eastAsia="en-GB"/>
        </w:rPr>
      </w:pPr>
      <w:r>
        <w:rPr>
          <w:lang w:eastAsia="en-GB"/>
        </w:rPr>
        <w:t>The predicted and reference transcripts are split into a predicted and a reference list of words, respectively.</w:t>
      </w:r>
    </w:p>
    <w:p w:rsidR="009C50A9" w:rsidRPr="00F643ED" w:rsidRDefault="009C50A9" w:rsidP="00B05E48">
      <w:pPr>
        <w:pStyle w:val="ListParagraph"/>
        <w:numPr>
          <w:ilvl w:val="0"/>
          <w:numId w:val="45"/>
        </w:numPr>
        <w:rPr>
          <w:lang w:eastAsia="en-GB"/>
        </w:rPr>
      </w:pPr>
      <w:r>
        <w:rPr>
          <w:lang w:eastAsia="en-GB"/>
        </w:rPr>
        <w:t xml:space="preserve">The word error rate </w:t>
      </w:r>
      <m:oMath>
        <m:sSub>
          <m:sSubPr>
            <m:ctrlPr>
              <w:rPr>
                <w:rFonts w:ascii="Cambria Math" w:hAnsi="Cambria Math"/>
                <w:i/>
              </w:rPr>
            </m:ctrlPr>
          </m:sSubPr>
          <m:e>
            <m:r>
              <w:rPr>
                <w:rFonts w:ascii="Cambria Math" w:hAnsi="Cambria Math"/>
              </w:rPr>
              <m:t>wer</m:t>
            </m:r>
          </m:e>
          <m:sub>
            <m:r>
              <w:rPr>
                <w:rFonts w:ascii="Cambria Math" w:hAnsi="Cambria Math"/>
              </w:rPr>
              <m:t>i</m:t>
            </m:r>
          </m:sub>
        </m:sSub>
      </m:oMath>
      <w:r>
        <w:rPr>
          <w:lang w:eastAsia="en-GB"/>
        </w:rPr>
        <w:t xml:space="preserve"> of the predicted word list with respect to the reference word list is derived as </w:t>
      </w:r>
      <w:r w:rsidRPr="00F643ED">
        <w:rPr>
          <w:lang w:eastAsia="en-GB"/>
        </w:rPr>
        <w:t>follow</w:t>
      </w:r>
      <w:r>
        <w:rPr>
          <w:lang w:eastAsia="en-GB"/>
        </w:rPr>
        <w:t>s</w:t>
      </w:r>
    </w:p>
    <w:p w:rsidR="009C50A9" w:rsidRPr="00B3127B" w:rsidRDefault="00A0390E" w:rsidP="009C50A9">
      <w:pPr>
        <w:rPr>
          <w:rFonts w:eastAsia="맑은 고딕"/>
        </w:rPr>
      </w:pPr>
      <m:oMathPara>
        <m:oMath>
          <m:sSub>
            <m:sSubPr>
              <m:ctrlPr>
                <w:rPr>
                  <w:rFonts w:ascii="Cambria Math" w:eastAsia="맑은 고딕" w:hAnsi="Cambria Math"/>
                  <w:i/>
                </w:rPr>
              </m:ctrlPr>
            </m:sSubPr>
            <m:e>
              <m:r>
                <w:rPr>
                  <w:rFonts w:ascii="Cambria Math" w:eastAsia="맑은 고딕" w:hAnsi="Cambria Math"/>
                </w:rPr>
                <m:t>wer</m:t>
              </m:r>
            </m:e>
            <m:sub>
              <m:r>
                <w:rPr>
                  <w:rFonts w:ascii="Cambria Math" w:eastAsia="맑은 고딕" w:hAnsi="Cambria Math"/>
                </w:rPr>
                <m:t>i</m:t>
              </m:r>
            </m:sub>
          </m:sSub>
          <m:r>
            <w:rPr>
              <w:rFonts w:ascii="Cambria Math" w:eastAsia="맑은 고딕" w:hAnsi="Cambria Math"/>
            </w:rPr>
            <m:t>=</m:t>
          </m:r>
          <m:f>
            <m:fPr>
              <m:ctrlPr>
                <w:rPr>
                  <w:rFonts w:ascii="Cambria Math" w:eastAsia="맑은 고딕" w:hAnsi="Cambria Math"/>
                  <w:i/>
                  <w:iCs/>
                </w:rPr>
              </m:ctrlPr>
            </m:fPr>
            <m:num>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i</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D</m:t>
                  </m:r>
                </m:e>
                <m:sub>
                  <m:r>
                    <w:rPr>
                      <w:rFonts w:ascii="Cambria Math" w:eastAsia="맑은 고딕" w:hAnsi="Cambria Math"/>
                    </w:rPr>
                    <m:t>i</m:t>
                  </m:r>
                </m:sub>
              </m:sSub>
              <m:r>
                <w:rPr>
                  <w:rFonts w:ascii="Cambria Math" w:eastAsia="맑은 고딕" w:hAnsi="Cambria Math"/>
                </w:rPr>
                <m:t>+</m:t>
              </m:r>
              <m:sSub>
                <m:sSubPr>
                  <m:ctrlPr>
                    <w:rPr>
                      <w:rFonts w:ascii="Cambria Math" w:eastAsia="맑은 고딕" w:hAnsi="Cambria Math"/>
                      <w:i/>
                    </w:rPr>
                  </m:ctrlPr>
                </m:sSubPr>
                <m:e>
                  <m:r>
                    <w:rPr>
                      <w:rFonts w:ascii="Cambria Math" w:eastAsia="맑은 고딕" w:hAnsi="Cambria Math"/>
                    </w:rPr>
                    <m:t>I</m:t>
                  </m:r>
                </m:e>
                <m:sub>
                  <m:r>
                    <w:rPr>
                      <w:rFonts w:ascii="Cambria Math" w:eastAsia="맑은 고딕" w:hAnsi="Cambria Math"/>
                    </w:rPr>
                    <m:t>i</m:t>
                  </m:r>
                </m:sub>
              </m:sSub>
            </m:num>
            <m:den>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i</m:t>
                  </m:r>
                </m:sub>
              </m:sSub>
            </m:den>
          </m:f>
          <m:r>
            <w:rPr>
              <w:rFonts w:ascii="Cambria Math" w:eastAsia="맑은 고딕" w:hAnsi="Cambria Math"/>
            </w:rPr>
            <m:t xml:space="preserve"> </m:t>
          </m:r>
        </m:oMath>
      </m:oMathPara>
    </w:p>
    <w:p w:rsidR="009C50A9" w:rsidRPr="0009184F" w:rsidRDefault="009C50A9" w:rsidP="009C50A9">
      <w:pPr>
        <w:ind w:left="1077"/>
        <w:rPr>
          <w:lang w:eastAsia="en-GB"/>
        </w:rPr>
      </w:pPr>
      <w:proofErr w:type="gramStart"/>
      <w:r>
        <w:rPr>
          <w:lang w:eastAsia="en-GB"/>
        </w:rPr>
        <w:t>w</w:t>
      </w:r>
      <w:r w:rsidRPr="00F643ED">
        <w:rPr>
          <w:lang w:eastAsia="en-GB"/>
        </w:rPr>
        <w:t xml:space="preserve">ith </w:t>
      </w:r>
      <w:proofErr w:type="gramEnd"/>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i</m:t>
            </m:r>
          </m:sub>
        </m:sSub>
      </m:oMath>
      <w:r w:rsidRPr="00F643ED">
        <w:rPr>
          <w:lang w:eastAsia="en-GB"/>
        </w:rPr>
        <w:t xml:space="preserve">, </w:t>
      </w:r>
      <m:oMath>
        <m:sSub>
          <m:sSubPr>
            <m:ctrlPr>
              <w:rPr>
                <w:rFonts w:ascii="Cambria Math" w:eastAsia="맑은 고딕" w:hAnsi="Cambria Math"/>
                <w:i/>
              </w:rPr>
            </m:ctrlPr>
          </m:sSubPr>
          <m:e>
            <m:r>
              <w:rPr>
                <w:rFonts w:ascii="Cambria Math" w:eastAsia="맑은 고딕" w:hAnsi="Cambria Math"/>
              </w:rPr>
              <m:t>D</m:t>
            </m:r>
          </m:e>
          <m:sub>
            <m:r>
              <w:rPr>
                <w:rFonts w:ascii="Cambria Math" w:eastAsia="맑은 고딕" w:hAnsi="Cambria Math"/>
              </w:rPr>
              <m:t>i</m:t>
            </m:r>
          </m:sub>
        </m:sSub>
      </m:oMath>
      <w:r w:rsidRPr="00F643ED">
        <w:rPr>
          <w:lang w:eastAsia="en-GB"/>
        </w:rPr>
        <w:t xml:space="preserve">, and </w:t>
      </w:r>
      <m:oMath>
        <m:sSub>
          <m:sSubPr>
            <m:ctrlPr>
              <w:rPr>
                <w:rFonts w:ascii="Cambria Math" w:eastAsia="맑은 고딕" w:hAnsi="Cambria Math"/>
                <w:i/>
              </w:rPr>
            </m:ctrlPr>
          </m:sSubPr>
          <m:e>
            <m:r>
              <w:rPr>
                <w:rFonts w:ascii="Cambria Math" w:eastAsia="맑은 고딕" w:hAnsi="Cambria Math"/>
              </w:rPr>
              <m:t>I</m:t>
            </m:r>
          </m:e>
          <m:sub>
            <m:r>
              <w:rPr>
                <w:rFonts w:ascii="Cambria Math" w:eastAsia="맑은 고딕" w:hAnsi="Cambria Math"/>
              </w:rPr>
              <m:t>i</m:t>
            </m:r>
          </m:sub>
        </m:sSub>
      </m:oMath>
      <w:r w:rsidRPr="00F643ED">
        <w:rPr>
          <w:lang w:eastAsia="en-GB"/>
        </w:rPr>
        <w:t xml:space="preserve"> denoting the number of </w:t>
      </w:r>
      <w:r>
        <w:rPr>
          <w:lang w:eastAsia="en-GB"/>
        </w:rPr>
        <w:t>word substitutions</w:t>
      </w:r>
      <w:r w:rsidRPr="00F643ED">
        <w:rPr>
          <w:lang w:eastAsia="en-GB"/>
        </w:rPr>
        <w:t>,</w:t>
      </w:r>
      <w:r>
        <w:rPr>
          <w:lang w:eastAsia="en-GB"/>
        </w:rPr>
        <w:t xml:space="preserve"> word</w:t>
      </w:r>
      <w:r w:rsidRPr="00F643ED">
        <w:rPr>
          <w:lang w:eastAsia="en-GB"/>
        </w:rPr>
        <w:t xml:space="preserve"> </w:t>
      </w:r>
      <w:r>
        <w:rPr>
          <w:lang w:eastAsia="en-GB"/>
        </w:rPr>
        <w:t>deletions</w:t>
      </w:r>
      <w:r w:rsidRPr="00F643ED">
        <w:rPr>
          <w:lang w:eastAsia="en-GB"/>
        </w:rPr>
        <w:t xml:space="preserve">, and </w:t>
      </w:r>
      <w:r>
        <w:rPr>
          <w:lang w:eastAsia="en-GB"/>
        </w:rPr>
        <w:t xml:space="preserve">word </w:t>
      </w:r>
      <w:r w:rsidRPr="00F643ED">
        <w:rPr>
          <w:lang w:eastAsia="en-GB"/>
        </w:rPr>
        <w:t xml:space="preserve">insertions in the </w:t>
      </w:r>
      <w:r>
        <w:rPr>
          <w:lang w:eastAsia="en-GB"/>
        </w:rPr>
        <w:t xml:space="preserve">predicted word </w:t>
      </w:r>
      <w:r w:rsidRPr="00F643ED">
        <w:rPr>
          <w:lang w:eastAsia="en-GB"/>
        </w:rPr>
        <w:t xml:space="preserve">list and </w:t>
      </w:r>
      <m:oMath>
        <m:sSub>
          <m:sSubPr>
            <m:ctrlPr>
              <w:rPr>
                <w:rFonts w:ascii="Cambria Math" w:eastAsia="맑은 고딕" w:hAnsi="Cambria Math"/>
                <w:i/>
              </w:rPr>
            </m:ctrlPr>
          </m:sSubPr>
          <m:e>
            <m:r>
              <w:rPr>
                <w:rFonts w:ascii="Cambria Math" w:eastAsia="맑은 고딕" w:hAnsi="Cambria Math"/>
              </w:rPr>
              <m:t>N</m:t>
            </m:r>
          </m:e>
          <m:sub>
            <m:r>
              <w:rPr>
                <w:rFonts w:ascii="Cambria Math" w:eastAsia="맑은 고딕" w:hAnsi="Cambria Math"/>
              </w:rPr>
              <m:t>i</m:t>
            </m:r>
          </m:sub>
        </m:sSub>
      </m:oMath>
      <w:r w:rsidRPr="00F643ED">
        <w:rPr>
          <w:lang w:eastAsia="en-GB"/>
        </w:rPr>
        <w:t xml:space="preserve"> denoting the number of words in the reference list.</w:t>
      </w:r>
    </w:p>
    <w:p w:rsidR="009C50A9" w:rsidRPr="001472A2" w:rsidRDefault="009C50A9" w:rsidP="00B05E48">
      <w:pPr>
        <w:pStyle w:val="ListParagraph"/>
        <w:numPr>
          <w:ilvl w:val="0"/>
          <w:numId w:val="44"/>
        </w:numPr>
        <w:rPr>
          <w:lang w:eastAsia="en-GB"/>
        </w:rPr>
      </w:pPr>
      <w:r>
        <w:rPr>
          <w:lang w:eastAsia="en-GB"/>
        </w:rPr>
        <w:t xml:space="preserve">The total word </w:t>
      </w:r>
      <w:r w:rsidRPr="001472A2">
        <w:rPr>
          <w:lang w:eastAsia="en-GB"/>
        </w:rPr>
        <w:t>error</w:t>
      </w:r>
      <w:r>
        <w:rPr>
          <w:lang w:eastAsia="en-GB"/>
        </w:rPr>
        <w:t xml:space="preserve"> rate </w:t>
      </w:r>
      <w:proofErr w:type="spellStart"/>
      <w:r w:rsidRPr="00586FF9">
        <w:rPr>
          <w:i/>
          <w:lang w:eastAsia="en-GB"/>
        </w:rPr>
        <w:t>wer</w:t>
      </w:r>
      <w:proofErr w:type="spellEnd"/>
      <w:r>
        <w:rPr>
          <w:lang w:eastAsia="en-GB"/>
        </w:rPr>
        <w:t xml:space="preserve"> is derived as follows:</w:t>
      </w:r>
    </w:p>
    <w:p w:rsidR="009C50A9" w:rsidRDefault="009C50A9" w:rsidP="009C50A9">
      <w:pPr>
        <w:rPr>
          <w:lang w:eastAsia="en-GB"/>
        </w:rPr>
      </w:pPr>
      <m:oMathPara>
        <m:oMath>
          <m:r>
            <w:rPr>
              <w:rFonts w:ascii="Cambria Math" w:eastAsia="맑은 고딕" w:hAnsi="Cambria Math"/>
            </w:rPr>
            <m:t xml:space="preserve">wer= </m:t>
          </m:r>
          <m:f>
            <m:fPr>
              <m:ctrlPr>
                <w:rPr>
                  <w:rFonts w:ascii="Cambria Math" w:eastAsia="맑은 고딕" w:hAnsi="Cambria Math"/>
                  <w:i/>
                  <w:iCs/>
                </w:rPr>
              </m:ctrlPr>
            </m:fPr>
            <m:num>
              <m:nary>
                <m:naryPr>
                  <m:chr m:val="∑"/>
                  <m:limLoc m:val="undOvr"/>
                  <m:supHide m:val="1"/>
                  <m:ctrlPr>
                    <w:rPr>
                      <w:rFonts w:ascii="Cambria Math" w:eastAsia="맑은 고딕" w:hAnsi="Cambria Math"/>
                      <w:i/>
                      <w:iCs/>
                    </w:rPr>
                  </m:ctrlPr>
                </m:naryPr>
                <m:sub>
                  <m:r>
                    <w:rPr>
                      <w:rFonts w:ascii="Cambria Math" w:eastAsia="맑은 고딕" w:hAnsi="Cambria Math"/>
                    </w:rPr>
                    <m:t>i</m:t>
                  </m:r>
                </m:sub>
                <m:sup/>
                <m:e>
                  <m:sSub>
                    <m:sSubPr>
                      <m:ctrlPr>
                        <w:rPr>
                          <w:rFonts w:ascii="Cambria Math" w:eastAsia="맑은 고딕" w:hAnsi="Cambria Math"/>
                          <w:i/>
                          <w:iCs/>
                        </w:rPr>
                      </m:ctrlPr>
                    </m:sSubPr>
                    <m:e>
                      <m:r>
                        <w:rPr>
                          <w:rFonts w:ascii="Cambria Math" w:eastAsia="맑은 고딕" w:hAnsi="Cambria Math"/>
                        </w:rPr>
                        <m:t>wer</m:t>
                      </m:r>
                    </m:e>
                    <m:sub>
                      <m:r>
                        <w:rPr>
                          <w:rFonts w:ascii="Cambria Math" w:eastAsia="맑은 고딕" w:hAnsi="Cambria Math"/>
                        </w:rPr>
                        <m:t>i</m:t>
                      </m:r>
                    </m:sub>
                  </m:sSub>
                </m:e>
              </m:nary>
              <m:sSub>
                <m:sSubPr>
                  <m:ctrlPr>
                    <w:rPr>
                      <w:rFonts w:ascii="Cambria Math" w:eastAsia="맑은 고딕" w:hAnsi="Cambria Math"/>
                      <w:i/>
                      <w:iCs/>
                    </w:rPr>
                  </m:ctrlPr>
                </m:sSubPr>
                <m:e>
                  <m:r>
                    <w:rPr>
                      <w:rFonts w:ascii="Cambria Math" w:eastAsia="맑은 고딕" w:hAnsi="Cambria Math"/>
                    </w:rPr>
                    <m:t>N</m:t>
                  </m:r>
                </m:e>
                <m:sub>
                  <m:r>
                    <w:rPr>
                      <w:rFonts w:ascii="Cambria Math" w:eastAsia="맑은 고딕" w:hAnsi="Cambria Math"/>
                    </w:rPr>
                    <m:t>i</m:t>
                  </m:r>
                </m:sub>
              </m:sSub>
            </m:num>
            <m:den>
              <m:nary>
                <m:naryPr>
                  <m:chr m:val="∑"/>
                  <m:limLoc m:val="undOvr"/>
                  <m:supHide m:val="1"/>
                  <m:ctrlPr>
                    <w:rPr>
                      <w:rFonts w:ascii="Cambria Math" w:eastAsia="맑은 고딕" w:hAnsi="Cambria Math"/>
                      <w:i/>
                      <w:iCs/>
                    </w:rPr>
                  </m:ctrlPr>
                </m:naryPr>
                <m:sub>
                  <m:r>
                    <w:rPr>
                      <w:rFonts w:ascii="Cambria Math" w:eastAsia="맑은 고딕" w:hAnsi="Cambria Math"/>
                    </w:rPr>
                    <m:t>i</m:t>
                  </m:r>
                </m:sub>
                <m:sup/>
                <m:e>
                  <m:sSub>
                    <m:sSubPr>
                      <m:ctrlPr>
                        <w:rPr>
                          <w:rFonts w:ascii="Cambria Math" w:eastAsia="맑은 고딕" w:hAnsi="Cambria Math"/>
                          <w:i/>
                          <w:iCs/>
                        </w:rPr>
                      </m:ctrlPr>
                    </m:sSubPr>
                    <m:e>
                      <m:r>
                        <w:rPr>
                          <w:rFonts w:ascii="Cambria Math" w:eastAsia="맑은 고딕" w:hAnsi="Cambria Math"/>
                        </w:rPr>
                        <m:t>N</m:t>
                      </m:r>
                    </m:e>
                    <m:sub>
                      <m:r>
                        <w:rPr>
                          <w:rFonts w:ascii="Cambria Math" w:eastAsia="맑은 고딕" w:hAnsi="Cambria Math"/>
                        </w:rPr>
                        <m:t>i</m:t>
                      </m:r>
                    </m:sub>
                  </m:sSub>
                </m:e>
              </m:nary>
            </m:den>
          </m:f>
        </m:oMath>
      </m:oMathPara>
    </w:p>
    <w:p w:rsidR="009C50A9" w:rsidRDefault="00FF3D7B" w:rsidP="00FF3D7B">
      <w:pPr>
        <w:pStyle w:val="Heading3"/>
      </w:pPr>
      <w:r>
        <w:t>10.1.</w:t>
      </w:r>
      <w:r w:rsidR="00BD30A8">
        <w:t>8</w:t>
      </w:r>
      <w:r>
        <w:tab/>
        <w:t>Test dataset(s) and scripts for the scenario</w:t>
      </w:r>
    </w:p>
    <w:p w:rsidR="00FF3D7B" w:rsidRDefault="00FF3D7B" w:rsidP="00FF3D7B">
      <w:pPr>
        <w:rPr>
          <w:lang w:eastAsia="en-GB"/>
        </w:rPr>
      </w:pPr>
      <w:r>
        <w:t xml:space="preserve">Evaluations use the </w:t>
      </w:r>
      <w:proofErr w:type="spellStart"/>
      <w:r>
        <w:t>Librispeech</w:t>
      </w:r>
      <w:proofErr w:type="spellEnd"/>
      <w:r>
        <w:t xml:space="preserve"> </w:t>
      </w:r>
      <w:r>
        <w:fldChar w:fldCharType="begin" w:fldLock="1"/>
      </w:r>
      <w:r>
        <w:instrText xml:space="preserve"> REF _Ref134157238 \n \h </w:instrText>
      </w:r>
      <w:r>
        <w:fldChar w:fldCharType="separate"/>
      </w:r>
      <w:r>
        <w:t>[8</w:t>
      </w:r>
      <w:proofErr w:type="gramStart"/>
      <w:r>
        <w:t>]</w:t>
      </w:r>
      <w:proofErr w:type="gramEnd"/>
      <w:r>
        <w:fldChar w:fldCharType="end"/>
      </w:r>
      <w:r>
        <w:fldChar w:fldCharType="begin" w:fldLock="1"/>
      </w:r>
      <w:r>
        <w:instrText xml:space="preserve"> REF _Ref134157240 \n \h </w:instrText>
      </w:r>
      <w:r>
        <w:fldChar w:fldCharType="separate"/>
      </w:r>
      <w:r>
        <w:t>[9]</w:t>
      </w:r>
      <w:r>
        <w:fldChar w:fldCharType="end"/>
      </w:r>
      <w:r>
        <w:t xml:space="preserve"> datasets, which are available under </w:t>
      </w:r>
      <w:r w:rsidRPr="00DF19E2">
        <w:t>Creative Commons Attribution 4.0 International License</w:t>
      </w:r>
      <w:r w:rsidR="00876CD0">
        <w:t xml:space="preserve"> and shown in table 10.1.8-1.</w:t>
      </w:r>
      <w:r>
        <w:t xml:space="preserve"> </w:t>
      </w:r>
      <w:r w:rsidRPr="00967A4B">
        <w:rPr>
          <w:lang w:eastAsia="en-GB"/>
        </w:rPr>
        <w:t>To quantify the performance</w:t>
      </w:r>
      <w:r>
        <w:rPr>
          <w:lang w:eastAsia="en-GB"/>
        </w:rPr>
        <w:t xml:space="preserve"> of the anchor and the test</w:t>
      </w:r>
      <w:r w:rsidRPr="00967A4B">
        <w:rPr>
          <w:lang w:eastAsia="en-GB"/>
        </w:rPr>
        <w:t xml:space="preserve"> model, the word error rate (</w:t>
      </w:r>
      <w:proofErr w:type="spellStart"/>
      <w:r w:rsidRPr="00F535FF">
        <w:rPr>
          <w:i/>
          <w:lang w:eastAsia="en-GB"/>
        </w:rPr>
        <w:t>wer</w:t>
      </w:r>
      <w:proofErr w:type="spellEnd"/>
      <w:r w:rsidRPr="00967A4B">
        <w:rPr>
          <w:lang w:eastAsia="en-GB"/>
        </w:rPr>
        <w:t xml:space="preserve">) is determined based on the </w:t>
      </w:r>
      <w:r w:rsidRPr="003F41DE">
        <w:rPr>
          <w:i/>
          <w:lang w:eastAsia="en-GB"/>
        </w:rPr>
        <w:t>test-clean</w:t>
      </w:r>
      <w:r w:rsidRPr="00967A4B">
        <w:rPr>
          <w:lang w:eastAsia="en-GB"/>
        </w:rPr>
        <w:t xml:space="preserve"> dataset. </w:t>
      </w:r>
      <w:r>
        <w:rPr>
          <w:lang w:eastAsia="en-GB"/>
        </w:rPr>
        <w:t xml:space="preserve">For data-dependent encoder optimizations, the </w:t>
      </w:r>
      <w:r w:rsidRPr="005F4D10">
        <w:rPr>
          <w:i/>
          <w:lang w:eastAsia="en-GB"/>
        </w:rPr>
        <w:t>dev-clean</w:t>
      </w:r>
      <w:r w:rsidRPr="005F4D10">
        <w:rPr>
          <w:lang w:eastAsia="en-GB"/>
        </w:rPr>
        <w:t xml:space="preserve"> </w:t>
      </w:r>
      <w:r>
        <w:rPr>
          <w:lang w:eastAsia="en-GB"/>
        </w:rPr>
        <w:t xml:space="preserve">dataset might be used. The datasets can be automatically down-loaded, e.g. by using the exemplary python-script shown </w:t>
      </w:r>
      <w:r w:rsidR="00DB537C">
        <w:rPr>
          <w:lang w:eastAsia="en-GB"/>
        </w:rPr>
        <w:t>in figure 10.1.8-1</w:t>
      </w:r>
      <w:r>
        <w:rPr>
          <w:lang w:eastAsia="en-GB"/>
        </w:rPr>
        <w:t xml:space="preserve">. </w:t>
      </w:r>
    </w:p>
    <w:p w:rsidR="00FF3D7B" w:rsidRDefault="00FF3D7B" w:rsidP="00FF3D7B">
      <w:pPr>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126"/>
        <w:gridCol w:w="2132"/>
      </w:tblGrid>
      <w:tr w:rsidR="00FF3D7B" w:rsidRPr="004430D5" w:rsidTr="00A0390E">
        <w:trPr>
          <w:jc w:val="center"/>
        </w:trPr>
        <w:tc>
          <w:tcPr>
            <w:tcW w:w="1555" w:type="dxa"/>
          </w:tcPr>
          <w:p w:rsidR="00FF3D7B" w:rsidRPr="004430D5" w:rsidRDefault="00FF3D7B" w:rsidP="00A0390E">
            <w:pPr>
              <w:keepNext/>
              <w:rPr>
                <w:i/>
                <w:lang w:eastAsia="en-GB"/>
              </w:rPr>
            </w:pPr>
            <w:r>
              <w:rPr>
                <w:i/>
                <w:lang w:eastAsia="en-GB"/>
              </w:rPr>
              <w:lastRenderedPageBreak/>
              <w:t>Name</w:t>
            </w:r>
          </w:p>
        </w:tc>
        <w:tc>
          <w:tcPr>
            <w:tcW w:w="2126" w:type="dxa"/>
            <w:shd w:val="clear" w:color="auto" w:fill="auto"/>
          </w:tcPr>
          <w:p w:rsidR="00FF3D7B" w:rsidRPr="004430D5" w:rsidRDefault="00FF3D7B" w:rsidP="00A0390E">
            <w:pPr>
              <w:keepNext/>
              <w:rPr>
                <w:lang w:eastAsia="en-GB"/>
              </w:rPr>
            </w:pPr>
            <w:r>
              <w:rPr>
                <w:i/>
                <w:lang w:eastAsia="en-GB"/>
              </w:rPr>
              <w:t>Number of sequences</w:t>
            </w:r>
          </w:p>
        </w:tc>
        <w:tc>
          <w:tcPr>
            <w:tcW w:w="2132" w:type="dxa"/>
            <w:shd w:val="clear" w:color="auto" w:fill="auto"/>
          </w:tcPr>
          <w:p w:rsidR="00FF3D7B" w:rsidRPr="004430D5" w:rsidRDefault="00FF3D7B" w:rsidP="00A0390E">
            <w:pPr>
              <w:keepNext/>
              <w:rPr>
                <w:i/>
                <w:lang w:eastAsia="en-GB"/>
              </w:rPr>
            </w:pPr>
            <w:r>
              <w:rPr>
                <w:i/>
                <w:lang w:eastAsia="en-GB"/>
              </w:rPr>
              <w:t>Hours of audio</w:t>
            </w:r>
          </w:p>
        </w:tc>
      </w:tr>
      <w:tr w:rsidR="00FF3D7B" w:rsidRPr="004430D5" w:rsidTr="00A0390E">
        <w:trPr>
          <w:jc w:val="center"/>
        </w:trPr>
        <w:tc>
          <w:tcPr>
            <w:tcW w:w="1555" w:type="dxa"/>
          </w:tcPr>
          <w:p w:rsidR="00FF3D7B" w:rsidRPr="00DC1244" w:rsidRDefault="00FF3D7B" w:rsidP="00A0390E">
            <w:pPr>
              <w:keepNext/>
              <w:rPr>
                <w:i/>
                <w:lang w:eastAsia="en-GB"/>
              </w:rPr>
            </w:pPr>
            <w:r w:rsidRPr="00DC1244">
              <w:rPr>
                <w:i/>
                <w:lang w:eastAsia="en-GB"/>
              </w:rPr>
              <w:t>test-clean</w:t>
            </w:r>
          </w:p>
        </w:tc>
        <w:tc>
          <w:tcPr>
            <w:tcW w:w="2126" w:type="dxa"/>
            <w:shd w:val="clear" w:color="auto" w:fill="auto"/>
          </w:tcPr>
          <w:p w:rsidR="00FF3D7B" w:rsidRPr="004430D5" w:rsidRDefault="00FF3D7B" w:rsidP="00A0390E">
            <w:pPr>
              <w:keepNext/>
              <w:rPr>
                <w:highlight w:val="yellow"/>
                <w:lang w:eastAsia="en-GB"/>
              </w:rPr>
            </w:pPr>
            <w:r>
              <w:rPr>
                <w:lang w:eastAsia="en-GB"/>
              </w:rPr>
              <w:t>2620</w:t>
            </w:r>
          </w:p>
        </w:tc>
        <w:tc>
          <w:tcPr>
            <w:tcW w:w="2132" w:type="dxa"/>
            <w:shd w:val="clear" w:color="auto" w:fill="auto"/>
          </w:tcPr>
          <w:p w:rsidR="00FF3D7B" w:rsidRPr="004430D5" w:rsidRDefault="00FF3D7B" w:rsidP="00A0390E">
            <w:pPr>
              <w:keepNext/>
              <w:rPr>
                <w:highlight w:val="yellow"/>
                <w:lang w:eastAsia="en-GB"/>
              </w:rPr>
            </w:pPr>
            <w:r>
              <w:rPr>
                <w:lang w:eastAsia="en-GB"/>
              </w:rPr>
              <w:t>5.4</w:t>
            </w:r>
          </w:p>
        </w:tc>
      </w:tr>
      <w:tr w:rsidR="00FF3D7B" w:rsidRPr="004430D5" w:rsidTr="00A0390E">
        <w:trPr>
          <w:jc w:val="center"/>
        </w:trPr>
        <w:tc>
          <w:tcPr>
            <w:tcW w:w="1555" w:type="dxa"/>
          </w:tcPr>
          <w:p w:rsidR="00FF3D7B" w:rsidRPr="00DC1244" w:rsidRDefault="00FF3D7B" w:rsidP="00A0390E">
            <w:pPr>
              <w:keepNext/>
              <w:rPr>
                <w:i/>
                <w:lang w:eastAsia="en-GB"/>
              </w:rPr>
            </w:pPr>
            <w:r w:rsidRPr="00DC1244">
              <w:rPr>
                <w:i/>
                <w:lang w:eastAsia="en-GB"/>
              </w:rPr>
              <w:t>dev-clean</w:t>
            </w:r>
          </w:p>
        </w:tc>
        <w:tc>
          <w:tcPr>
            <w:tcW w:w="2126" w:type="dxa"/>
            <w:shd w:val="clear" w:color="auto" w:fill="auto"/>
          </w:tcPr>
          <w:p w:rsidR="00FF3D7B" w:rsidRPr="00D14CAA" w:rsidRDefault="00FF3D7B" w:rsidP="00A0390E">
            <w:pPr>
              <w:keepNext/>
              <w:rPr>
                <w:lang w:eastAsia="en-GB"/>
              </w:rPr>
            </w:pPr>
            <w:r>
              <w:rPr>
                <w:lang w:eastAsia="en-GB"/>
              </w:rPr>
              <w:t>2864</w:t>
            </w:r>
          </w:p>
        </w:tc>
        <w:tc>
          <w:tcPr>
            <w:tcW w:w="2132" w:type="dxa"/>
            <w:shd w:val="clear" w:color="auto" w:fill="auto"/>
          </w:tcPr>
          <w:p w:rsidR="00FF3D7B" w:rsidRPr="00D14CAA" w:rsidRDefault="00FF3D7B" w:rsidP="00A0390E">
            <w:pPr>
              <w:keepNext/>
              <w:rPr>
                <w:lang w:eastAsia="en-GB"/>
              </w:rPr>
            </w:pPr>
            <w:r>
              <w:rPr>
                <w:lang w:eastAsia="en-GB"/>
              </w:rPr>
              <w:t>5.4</w:t>
            </w:r>
          </w:p>
        </w:tc>
      </w:tr>
    </w:tbl>
    <w:p w:rsidR="00FF3D7B" w:rsidRDefault="00FF3D7B" w:rsidP="00FF3D7B">
      <w:pPr>
        <w:keepNext/>
        <w:rPr>
          <w:lang w:eastAsia="en-GB"/>
        </w:rPr>
      </w:pPr>
    </w:p>
    <w:p w:rsidR="00FF3D7B" w:rsidRPr="00CA4490" w:rsidRDefault="00FF3D7B" w:rsidP="00FF3D7B">
      <w:pPr>
        <w:keepNext/>
        <w:jc w:val="center"/>
        <w:rPr>
          <w:rFonts w:eastAsia="맑은 고딕"/>
          <w:b/>
          <w:lang w:eastAsia="en-GB"/>
        </w:rPr>
      </w:pPr>
      <w:bookmarkStart w:id="7" w:name="_Ref134157550"/>
      <w:r w:rsidRPr="00743B0E">
        <w:rPr>
          <w:rFonts w:eastAsia="맑은 고딕"/>
          <w:b/>
          <w:lang w:eastAsia="en-GB"/>
        </w:rPr>
        <w:t xml:space="preserve">Table </w:t>
      </w:r>
      <w:r w:rsidR="00B42F57">
        <w:rPr>
          <w:rFonts w:eastAsia="맑은 고딕"/>
          <w:b/>
          <w:bCs/>
          <w:szCs w:val="24"/>
        </w:rPr>
        <w:t>10.1.8</w:t>
      </w:r>
      <w:r w:rsidRPr="00046917">
        <w:rPr>
          <w:rFonts w:eastAsia="맑은 고딕"/>
          <w:b/>
          <w:bCs/>
          <w:szCs w:val="24"/>
        </w:rPr>
        <w:t>-</w:t>
      </w:r>
      <w:r>
        <w:rPr>
          <w:rFonts w:eastAsia="맑은 고딕"/>
          <w:b/>
          <w:bCs/>
          <w:szCs w:val="24"/>
        </w:rPr>
        <w:fldChar w:fldCharType="begin" w:fldLock="1"/>
      </w:r>
      <w:r>
        <w:rPr>
          <w:rFonts w:eastAsia="맑은 고딕"/>
          <w:b/>
          <w:bCs/>
          <w:szCs w:val="24"/>
        </w:rPr>
        <w:instrText xml:space="preserve"> SEQ Table \* ARABIC \r 1 </w:instrText>
      </w:r>
      <w:r>
        <w:rPr>
          <w:rFonts w:eastAsia="맑은 고딕"/>
          <w:b/>
          <w:bCs/>
          <w:szCs w:val="24"/>
        </w:rPr>
        <w:fldChar w:fldCharType="separate"/>
      </w:r>
      <w:r>
        <w:rPr>
          <w:rFonts w:eastAsia="맑은 고딕"/>
          <w:b/>
          <w:bCs/>
          <w:noProof/>
          <w:szCs w:val="24"/>
        </w:rPr>
        <w:t>1</w:t>
      </w:r>
      <w:r>
        <w:rPr>
          <w:rFonts w:eastAsia="맑은 고딕"/>
          <w:b/>
          <w:bCs/>
          <w:szCs w:val="24"/>
        </w:rPr>
        <w:fldChar w:fldCharType="end"/>
      </w:r>
      <w:bookmarkEnd w:id="7"/>
      <w:r w:rsidRPr="00743B0E">
        <w:rPr>
          <w:rFonts w:eastAsia="맑은 고딕"/>
          <w:b/>
          <w:lang w:eastAsia="en-GB"/>
        </w:rPr>
        <w:t xml:space="preserve">: </w:t>
      </w:r>
      <w:r>
        <w:rPr>
          <w:rFonts w:eastAsia="맑은 고딕"/>
          <w:b/>
          <w:lang w:eastAsia="en-GB"/>
        </w:rPr>
        <w:t>Datasets considered in the scenario</w:t>
      </w:r>
    </w:p>
    <w:p w:rsidR="00FF3D7B" w:rsidRDefault="00FF3D7B" w:rsidP="00FF3D7B">
      <w:pPr>
        <w:rPr>
          <w:lang w:eastAsia="en-GB"/>
        </w:rPr>
      </w:pPr>
      <w:r>
        <w:rPr>
          <w:lang w:eastAsia="en-GB"/>
        </w:rPr>
        <w:t xml:space="preserve">The exemplary script derives word error rate and file size of the anchor </w:t>
      </w:r>
      <w:r w:rsidRPr="003B7FBA">
        <w:rPr>
          <w:lang w:eastAsia="en-GB"/>
        </w:rPr>
        <w:t>models</w:t>
      </w:r>
      <w:r>
        <w:rPr>
          <w:lang w:eastAsia="en-GB"/>
        </w:rPr>
        <w:t xml:space="preserve">. Further scripts to create and evaluate the reconstructed models can be obtained from </w:t>
      </w:r>
      <w:r w:rsidRPr="006257B7">
        <w:rPr>
          <w:highlight w:val="yellow"/>
          <w:lang w:eastAsia="en-GB"/>
        </w:rPr>
        <w:t>TBD</w:t>
      </w:r>
      <w:r>
        <w:rPr>
          <w:lang w:eastAsia="en-GB"/>
        </w:rPr>
        <w:t xml:space="preserve"> </w:t>
      </w:r>
      <w:r w:rsidRPr="0083469C">
        <w:rPr>
          <w:highlight w:val="yellow"/>
          <w:lang w:eastAsia="en-GB"/>
        </w:rPr>
        <w:t>[Ed.: A link to</w:t>
      </w:r>
      <w:r>
        <w:rPr>
          <w:highlight w:val="yellow"/>
          <w:lang w:eastAsia="en-GB"/>
        </w:rPr>
        <w:t xml:space="preserve"> a</w:t>
      </w:r>
      <w:r w:rsidRPr="0083469C">
        <w:rPr>
          <w:highlight w:val="yellow"/>
          <w:lang w:eastAsia="en-GB"/>
        </w:rPr>
        <w:t xml:space="preserve"> “</w:t>
      </w:r>
      <w:r>
        <w:rPr>
          <w:highlight w:val="yellow"/>
          <w:lang w:eastAsia="en-GB"/>
        </w:rPr>
        <w:t>f</w:t>
      </w:r>
      <w:r w:rsidRPr="0083469C">
        <w:rPr>
          <w:highlight w:val="yellow"/>
          <w:lang w:eastAsia="en-GB"/>
        </w:rPr>
        <w:t>ramework repository” might be added here, currently the scripts are attached to the document]</w:t>
      </w:r>
      <w:r>
        <w:rPr>
          <w:lang w:eastAsia="en-GB"/>
        </w:rPr>
        <w:t>. They can be generically extended by different compression methods.</w:t>
      </w:r>
    </w:p>
    <w:p w:rsidR="00FF3D7B" w:rsidRDefault="00FF3D7B" w:rsidP="00FF3D7B">
      <w:pPr>
        <w:rPr>
          <w:lang w:eastAsia="en-GB"/>
        </w:rPr>
      </w:pPr>
    </w:p>
    <w:p w:rsidR="00FF3D7B" w:rsidRDefault="00FF3D7B" w:rsidP="00FF3D7B">
      <w:pPr>
        <w:jc w:val="center"/>
        <w:rPr>
          <w:rFonts w:eastAsia="맑은 고딕"/>
          <w:b/>
          <w:bCs/>
          <w:szCs w:val="24"/>
        </w:rPr>
      </w:pPr>
      <w:r>
        <w:rPr>
          <w:rFonts w:eastAsia="맑은 고딕"/>
          <w:b/>
          <w:bCs/>
          <w:noProof/>
          <w:szCs w:val="24"/>
          <w:lang w:eastAsia="ko-KR"/>
        </w:rPr>
        <w:lastRenderedPageBreak/>
        <mc:AlternateContent>
          <mc:Choice Requires="wps">
            <w:drawing>
              <wp:anchor distT="45720" distB="45720" distL="114300" distR="114300" simplePos="0" relativeHeight="251659264" behindDoc="0" locked="0" layoutInCell="1" allowOverlap="1" wp14:anchorId="2FDD2AC6" wp14:editId="52BEB2B7">
                <wp:simplePos x="0" y="0"/>
                <wp:positionH relativeFrom="column">
                  <wp:posOffset>-67310</wp:posOffset>
                </wp:positionH>
                <wp:positionV relativeFrom="paragraph">
                  <wp:posOffset>140970</wp:posOffset>
                </wp:positionV>
                <wp:extent cx="6533515" cy="8229600"/>
                <wp:effectExtent l="0" t="0" r="635" b="0"/>
                <wp:wrapTopAndBottom/>
                <wp:docPr id="37"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3515" cy="822960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0390E" w:rsidRPr="009303FD" w:rsidRDefault="00A0390E" w:rsidP="00FF3D7B">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rsidR="00A0390E" w:rsidRPr="009303FD" w:rsidRDefault="00A0390E" w:rsidP="00FF3D7B">
                            <w:pPr>
                              <w:pStyle w:val="HTMLPreformatted"/>
                              <w:rPr>
                                <w:i/>
                                <w:iCs/>
                                <w:noProof/>
                                <w:color w:val="808080"/>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DD2AC6" id="_x0000_s1029" type="#_x0000_t202" style="position:absolute;left:0;text-align:left;margin-left:-5.3pt;margin-top:11.1pt;width:514.45pt;height:9in;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" fillcolor="#f2f2f2" stroked="f">
                <v:textbox>
                  <w:txbxContent>
                    <w:p w:rsidR="00A0390E" w:rsidRPr="009303FD" w:rsidRDefault="00A0390E" w:rsidP="00FF3D7B">
                      <w:pPr>
                        <w:autoSpaceDE w:val="0"/>
                        <w:autoSpaceDN w:val="0"/>
                        <w:adjustRightInd w:val="0"/>
                        <w:rPr>
                          <w:rFonts w:ascii="Courier New" w:hAnsi="Courier New" w:cs="Courier New"/>
                          <w:noProof/>
                          <w:color w:val="000000"/>
                          <w:sz w:val="16"/>
                          <w:szCs w:val="16"/>
                        </w:rPr>
                      </w:pP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            </w:t>
                      </w:r>
                      <w:r w:rsidRPr="009303FD">
                        <w:rPr>
                          <w:rFonts w:ascii="Courier New" w:hAnsi="Courier New" w:cs="Courier New"/>
                          <w:i/>
                          <w:iCs/>
                          <w:noProof/>
                          <w:color w:val="808080"/>
                          <w:sz w:val="16"/>
                          <w:szCs w:val="16"/>
                        </w:rPr>
                        <w:t># Version 2.0</w:t>
                      </w:r>
                      <w:r>
                        <w:rPr>
                          <w:rFonts w:ascii="Courier New" w:hAnsi="Courier New" w:cs="Courier New"/>
                          <w:i/>
                          <w:iCs/>
                          <w:noProof/>
                          <w:color w:val="808080"/>
                          <w:sz w:val="16"/>
                          <w:szCs w:val="16"/>
                        </w:rPr>
                        <w:t>.0</w:t>
                      </w:r>
                      <w:r w:rsidRPr="009303FD">
                        <w:rPr>
                          <w:rFonts w:ascii="Courier New" w:hAnsi="Courier New" w:cs="Courier New"/>
                          <w:i/>
                          <w:iCs/>
                          <w:noProof/>
                          <w:color w:val="808080"/>
                          <w:sz w:val="16"/>
                          <w:szCs w:val="16"/>
                        </w:rPr>
                        <w:t xml:space="preserve">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       </w:t>
                      </w:r>
                      <w:r w:rsidRPr="009303FD">
                        <w:rPr>
                          <w:rFonts w:ascii="Courier New" w:hAnsi="Courier New" w:cs="Courier New"/>
                          <w:i/>
                          <w:iCs/>
                          <w:noProof/>
                          <w:color w:val="808080"/>
                          <w:sz w:val="16"/>
                          <w:szCs w:val="16"/>
                        </w:rPr>
                        <w:t># Version 2.0.1 required</w:t>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 xml:space="preserve">torchaudio.datasets </w:t>
                      </w:r>
                      <w:r w:rsidRPr="009303FD">
                        <w:rPr>
                          <w:rFonts w:ascii="Courier New" w:hAnsi="Courier New" w:cs="Courier New"/>
                          <w:b/>
                          <w:bCs/>
                          <w:noProof/>
                          <w:color w:val="000080"/>
                          <w:sz w:val="16"/>
                          <w:szCs w:val="16"/>
                        </w:rPr>
                        <w:t xml:space="preserve">as </w:t>
                      </w:r>
                      <w:r w:rsidRPr="009303FD">
                        <w:rPr>
                          <w:rFonts w:ascii="Courier New" w:hAnsi="Courier New" w:cs="Courier New"/>
                          <w:noProof/>
                          <w:color w:val="000000"/>
                          <w:sz w:val="16"/>
                          <w:szCs w:val="16"/>
                        </w:rPr>
                        <w:t>datasets</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torchaudio.functional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resample</w:t>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from </w:t>
                      </w:r>
                      <w:r w:rsidRPr="009303FD">
                        <w:rPr>
                          <w:rFonts w:ascii="Courier New" w:hAnsi="Courier New" w:cs="Courier New"/>
                          <w:noProof/>
                          <w:color w:val="000000"/>
                          <w:sz w:val="16"/>
                          <w:szCs w:val="16"/>
                        </w:rPr>
                        <w:t xml:space="preserve">torcheval.metrics </w:t>
                      </w:r>
                      <w:r w:rsidRPr="009303FD">
                        <w:rPr>
                          <w:rFonts w:ascii="Courier New" w:hAnsi="Courier New" w:cs="Courier New"/>
                          <w:b/>
                          <w:bCs/>
                          <w:noProof/>
                          <w:color w:val="000080"/>
                          <w:sz w:val="16"/>
                          <w:szCs w:val="16"/>
                        </w:rPr>
                        <w:t xml:space="preserve">import </w:t>
                      </w:r>
                      <w:r w:rsidRPr="009303FD">
                        <w:rPr>
                          <w:rFonts w:ascii="Courier New" w:hAnsi="Courier New" w:cs="Courier New"/>
                          <w:noProof/>
                          <w:color w:val="000000"/>
                          <w:sz w:val="16"/>
                          <w:szCs w:val="16"/>
                        </w:rPr>
                        <w:t>WordErrorRate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test_dir = </w:t>
                      </w:r>
                      <w:r w:rsidRPr="009303FD">
                        <w:rPr>
                          <w:rFonts w:ascii="Courier New" w:hAnsi="Courier New" w:cs="Courier New"/>
                          <w:b/>
                          <w:bCs/>
                          <w:noProof/>
                          <w:color w:val="008000"/>
                          <w:sz w:val="16"/>
                          <w:szCs w:val="16"/>
                        </w:rPr>
                        <w:t>"D:</w:t>
                      </w:r>
                      <w:r w:rsidRPr="009303FD">
                        <w:rPr>
                          <w:rFonts w:ascii="Courier New" w:hAnsi="Courier New" w:cs="Courier New"/>
                          <w:b/>
                          <w:bCs/>
                          <w:noProof/>
                          <w:color w:val="000080"/>
                          <w:sz w:val="16"/>
                          <w:szCs w:val="16"/>
                        </w:rPr>
                        <w:t>\\</w:t>
                      </w:r>
                      <w:r w:rsidRPr="009303FD">
                        <w:rPr>
                          <w:rFonts w:ascii="Courier New" w:hAnsi="Courier New" w:cs="Courier New"/>
                          <w:b/>
                          <w:bCs/>
                          <w:noProof/>
                          <w:color w:val="008000"/>
                          <w:sz w:val="16"/>
                          <w:szCs w:val="16"/>
                        </w:rPr>
                        <w:t xml:space="preserve">data" </w:t>
                      </w:r>
                      <w:r w:rsidRPr="009303FD">
                        <w:rPr>
                          <w:rFonts w:ascii="Courier New" w:hAnsi="Courier New" w:cs="Courier New"/>
                          <w:i/>
                          <w:iCs/>
                          <w:noProof/>
                          <w:color w:val="808080"/>
                          <w:sz w:val="16"/>
                          <w:szCs w:val="16"/>
                        </w:rPr>
                        <w:t># This directory should exist, datasets will be stored here.</w:t>
                      </w:r>
                      <w:r w:rsidRPr="009303FD">
                        <w:rPr>
                          <w:rFonts w:ascii="Courier New" w:hAnsi="Courier New" w:cs="Courier New"/>
                          <w:i/>
                          <w:iCs/>
                          <w:noProof/>
                          <w:color w:val="808080"/>
                          <w:sz w:val="16"/>
                          <w:szCs w:val="16"/>
                        </w:rPr>
                        <w:br/>
                      </w:r>
                      <w:r w:rsidRPr="009303FD">
                        <w:rPr>
                          <w:rFonts w:ascii="Courier New" w:hAnsi="Courier New" w:cs="Courier New"/>
                          <w:noProof/>
                          <w:color w:val="000000"/>
                          <w:sz w:val="16"/>
                          <w:szCs w:val="16"/>
                        </w:rPr>
                        <w:t xml:space="preserve">device   = </w:t>
                      </w:r>
                      <w:r w:rsidRPr="009303FD">
                        <w:rPr>
                          <w:rFonts w:ascii="Courier New" w:hAnsi="Courier New" w:cs="Courier New"/>
                          <w:b/>
                          <w:bCs/>
                          <w:noProof/>
                          <w:color w:val="008000"/>
                          <w:sz w:val="16"/>
                          <w:szCs w:val="16"/>
                        </w:rPr>
                        <w:t xml:space="preserve">"cpu" </w:t>
                      </w:r>
                      <w:r w:rsidRPr="009303FD">
                        <w:rPr>
                          <w:rFonts w:ascii="Courier New" w:hAnsi="Courier New" w:cs="Courier New"/>
                          <w:i/>
                          <w:iCs/>
                          <w:noProof/>
                          <w:color w:val="808080"/>
                          <w:sz w:val="16"/>
                          <w:szCs w:val="16"/>
                        </w:rPr>
                        <w:t># or "cuda"</w:t>
                      </w:r>
                      <w:r w:rsidRPr="009303FD">
                        <w:rPr>
                          <w:rFonts w:ascii="Courier New" w:hAnsi="Courier New" w:cs="Courier New"/>
                          <w:i/>
                          <w:iCs/>
                          <w:noProof/>
                          <w:color w:val="808080"/>
                          <w:sz w:val="16"/>
                          <w:szCs w:val="16"/>
                        </w:rPr>
                        <w:br/>
                      </w:r>
                      <w:r w:rsidRPr="009303FD">
                        <w:rPr>
                          <w:rFonts w:ascii="Courier New" w:hAnsi="Courier New" w:cs="Courier New"/>
                          <w:i/>
                          <w:iCs/>
                          <w:noProof/>
                          <w:color w:val="808080"/>
                          <w:sz w:val="16"/>
                          <w:szCs w:val="16"/>
                        </w:rPr>
                        <w:br/>
                      </w:r>
                      <w:r w:rsidRPr="009303FD">
                        <w:rPr>
                          <w:rFonts w:ascii="Courier New" w:hAnsi="Courier New" w:cs="Courier New"/>
                          <w:b/>
                          <w:bCs/>
                          <w:noProof/>
                          <w:color w:val="000080"/>
                          <w:sz w:val="16"/>
                          <w:szCs w:val="16"/>
                        </w:rPr>
                        <w:t xml:space="preserve">def </w:t>
                      </w:r>
                      <w:r w:rsidRPr="009303FD">
                        <w:rPr>
                          <w:rFonts w:ascii="Courier New" w:hAnsi="Courier New" w:cs="Courier New"/>
                          <w:noProof/>
                          <w:color w:val="000000"/>
                          <w:sz w:val="16"/>
                          <w:szCs w:val="16"/>
                        </w:rPr>
                        <w:t>eval_test_case( test_case, bundle</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'Evaluating test case {test_case}'</w:t>
                      </w:r>
                      <w:r w:rsidRPr="009303FD">
                        <w:rPr>
                          <w:rFonts w:ascii="Courier New" w:hAnsi="Courier New" w:cs="Courier New"/>
                          <w:noProof/>
                          <w:color w:val="000000"/>
                          <w:sz w:val="16"/>
                          <w:szCs w:val="16"/>
                        </w:rPr>
                        <w:t xml:space="preserve">.format( </w:t>
                      </w:r>
                      <w:r w:rsidRPr="009303FD">
                        <w:rPr>
                          <w:rFonts w:ascii="Courier New" w:hAnsi="Courier New" w:cs="Courier New"/>
                          <w:noProof/>
                          <w:color w:val="660099"/>
                          <w:sz w:val="16"/>
                          <w:szCs w:val="16"/>
                        </w:rPr>
                        <w:t>test_case</w:t>
                      </w:r>
                      <w:r w:rsidRPr="009303FD">
                        <w:rPr>
                          <w:rFonts w:ascii="Courier New" w:hAnsi="Courier New" w:cs="Courier New"/>
                          <w:noProof/>
                          <w:color w:val="000000"/>
                          <w:sz w:val="16"/>
                          <w:szCs w:val="16"/>
                        </w:rPr>
                        <w:t>=test_case)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       = bundle.get_model()</w:t>
                      </w:r>
                      <w:r w:rsidRPr="009303FD">
                        <w:rPr>
                          <w:rFonts w:ascii="Courier New" w:hAnsi="Courier New" w:cs="Courier New"/>
                          <w:noProof/>
                          <w:color w:val="000000"/>
                          <w:sz w:val="16"/>
                          <w:szCs w:val="16"/>
                        </w:rPr>
                        <w:br/>
                        <w:t xml:space="preserve">    sample_rate = bundle.sample_rate</w:t>
                      </w:r>
                      <w:r w:rsidRPr="009303FD">
                        <w:rPr>
                          <w:rFonts w:ascii="Courier New" w:hAnsi="Courier New" w:cs="Courier New"/>
                          <w:noProof/>
                          <w:color w:val="000000"/>
                          <w:sz w:val="16"/>
                          <w:szCs w:val="16"/>
                        </w:rPr>
                        <w:br/>
                        <w:t xml:space="preserve">    labels      = bundle.get_labels()</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Data Loader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val_loader = torch.utils.data.DataLoader(</w:t>
                      </w:r>
                      <w:r w:rsidRPr="009303FD">
                        <w:rPr>
                          <w:rFonts w:ascii="Courier New" w:hAnsi="Courier New" w:cs="Courier New"/>
                          <w:noProof/>
                          <w:color w:val="000000"/>
                          <w:sz w:val="16"/>
                          <w:szCs w:val="16"/>
                        </w:rPr>
                        <w:br/>
                        <w:t xml:space="preserve">                datasets.LIBRISPEECH(test_dir, </w:t>
                      </w:r>
                      <w:r w:rsidRPr="009303FD">
                        <w:rPr>
                          <w:rFonts w:ascii="Courier New" w:hAnsi="Courier New" w:cs="Courier New"/>
                          <w:b/>
                          <w:bCs/>
                          <w:noProof/>
                          <w:color w:val="008000"/>
                          <w:sz w:val="16"/>
                          <w:szCs w:val="16"/>
                        </w:rPr>
                        <w:t>"test-clean"</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8000"/>
                          <w:sz w:val="16"/>
                          <w:szCs w:val="16"/>
                        </w:rPr>
                        <w:t>"LibriSpeech"</w:t>
                      </w:r>
                      <w:r w:rsidRPr="009303FD">
                        <w:rPr>
                          <w:rFonts w:ascii="Courier New" w:hAnsi="Courier New" w:cs="Courier New"/>
                          <w:noProof/>
                          <w:color w:val="000000"/>
                          <w:sz w:val="16"/>
                          <w:szCs w:val="16"/>
                        </w:rPr>
                        <w:t xml:space="preserve">, </w:t>
                      </w:r>
                      <w:r w:rsidRPr="009303FD">
                        <w:rPr>
                          <w:rFonts w:ascii="Courier New" w:hAnsi="Courier New" w:cs="Courier New"/>
                          <w:b/>
                          <w:bCs/>
                          <w:noProof/>
                          <w:color w:val="000080"/>
                          <w:sz w:val="16"/>
                          <w:szCs w:val="16"/>
                        </w:rPr>
                        <w:t xml:space="preserve">True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660099"/>
                          <w:sz w:val="16"/>
                          <w:szCs w:val="16"/>
                        </w:rPr>
                        <w:t>batch_size</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shuffle</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False</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num_workers</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pin_memory</w:t>
                      </w:r>
                      <w:r w:rsidRPr="009303FD">
                        <w:rPr>
                          <w:rFonts w:ascii="Courier New" w:hAnsi="Courier New" w:cs="Courier New"/>
                          <w:noProof/>
                          <w:color w:val="000000"/>
                          <w:sz w:val="16"/>
                          <w:szCs w:val="16"/>
                        </w:rPr>
                        <w:t>=</w:t>
                      </w:r>
                      <w:r w:rsidRPr="009303FD">
                        <w:rPr>
                          <w:rFonts w:ascii="Courier New" w:hAnsi="Courier New" w:cs="Courier New"/>
                          <w:b/>
                          <w:bCs/>
                          <w:noProof/>
                          <w:color w:val="000080"/>
                          <w:sz w:val="16"/>
                          <w:szCs w:val="16"/>
                        </w:rPr>
                        <w:t>True</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Evaluate Model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model.eval()</w:t>
                      </w:r>
                      <w:r w:rsidRPr="009303FD">
                        <w:rPr>
                          <w:rFonts w:ascii="Courier New" w:hAnsi="Courier New" w:cs="Courier New"/>
                          <w:noProof/>
                          <w:color w:val="000000"/>
                          <w:sz w:val="16"/>
                          <w:szCs w:val="16"/>
                        </w:rPr>
                        <w:br/>
                        <w:t xml:space="preserve">    model.to( device )</w:t>
                      </w:r>
                      <w:r w:rsidRPr="009303FD">
                        <w:rPr>
                          <w:rFonts w:ascii="Courier New" w:hAnsi="Courier New" w:cs="Courier New"/>
                          <w:noProof/>
                          <w:color w:val="000000"/>
                          <w:sz w:val="16"/>
                          <w:szCs w:val="16"/>
                        </w:rPr>
                        <w:br/>
                        <w:t xml:space="preserve">    metric = WordErrorRate()</w:t>
                      </w:r>
                      <w:r w:rsidRPr="009303FD">
                        <w:rPr>
                          <w:rFonts w:ascii="Courier New" w:hAnsi="Courier New" w:cs="Courier New"/>
                          <w:noProof/>
                          <w:color w:val="000000"/>
                          <w:sz w:val="16"/>
                          <w:szCs w:val="16"/>
                        </w:rPr>
                        <w:br/>
                        <w:t xml:space="preserve">    blank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with </w:t>
                      </w:r>
                      <w:r w:rsidRPr="009303FD">
                        <w:rPr>
                          <w:rFonts w:ascii="Courier New" w:hAnsi="Courier New" w:cs="Courier New"/>
                          <w:noProof/>
                          <w:color w:val="000000"/>
                          <w:sz w:val="16"/>
                          <w:szCs w:val="16"/>
                        </w:rPr>
                        <w:t>torch.inference_mode():</w:t>
                      </w:r>
                      <w:r w:rsidRPr="009303FD">
                        <w:rPr>
                          <w:rFonts w:ascii="Courier New" w:hAnsi="Courier New" w:cs="Courier New"/>
                          <w:noProof/>
                          <w:color w:val="000000"/>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speech_sequence, cur_sample_rate, reference_transcript, *dump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val_loader:</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Resample speech sequence if necessary</w:t>
                      </w:r>
                      <w:r w:rsidRPr="009303FD">
                        <w:rPr>
                          <w:rFonts w:ascii="Courier New" w:hAnsi="Courier New" w:cs="Courier New"/>
                          <w:i/>
                          <w:iCs/>
                          <w:noProof/>
                          <w:color w:val="808080"/>
                          <w:sz w:val="16"/>
                          <w:szCs w:val="16"/>
                        </w:rPr>
                        <w:br/>
                        <w:t xml:space="preserve">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cur_sample_rate != sample_rate:</w:t>
                      </w:r>
                      <w:r w:rsidRPr="009303FD">
                        <w:rPr>
                          <w:rFonts w:ascii="Courier New" w:hAnsi="Courier New" w:cs="Courier New"/>
                          <w:noProof/>
                          <w:color w:val="000000"/>
                          <w:sz w:val="16"/>
                          <w:szCs w:val="16"/>
                        </w:rPr>
                        <w:br/>
                        <w:t xml:space="preserve">                speech_sequence = resample(speech_sequence, cur_sample_rate, sample_rate)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speech_sequence = speech_sequence.reshape(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t xml:space="preserve">            speech_sequence = speech_sequence.to(device)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Apply the ASR model</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vetor_sequence, _ = model(speech_sequence)</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Select labels</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idcs = torch.argmax(vetor_sequence[</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xml:space="preserve">],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torch.unique_consecutive(idcs, </w:t>
                      </w:r>
                      <w:r w:rsidRPr="009303FD">
                        <w:rPr>
                          <w:rFonts w:ascii="Courier New" w:hAnsi="Courier New" w:cs="Courier New"/>
                          <w:noProof/>
                          <w:color w:val="660099"/>
                          <w:sz w:val="16"/>
                          <w:szCs w:val="16"/>
                        </w:rPr>
                        <w:t>dim</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idcs = [i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 xml:space="preserve">idcs </w:t>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i != blank]</w:t>
                      </w:r>
                      <w:r w:rsidRPr="009303FD">
                        <w:rPr>
                          <w:rFonts w:ascii="Courier New" w:hAnsi="Courier New" w:cs="Courier New"/>
                          <w:noProof/>
                          <w:color w:val="000000"/>
                          <w:sz w:val="16"/>
                          <w:szCs w:val="16"/>
                        </w:rPr>
                        <w:br/>
                        <w:t xml:space="preserve">            predicted_transcript = </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 xml:space="preserve">.join([labels[i]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i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idcs])</w:t>
                      </w:r>
                      <w:r w:rsidRPr="009303FD">
                        <w:rPr>
                          <w:rFonts w:ascii="Courier New" w:hAnsi="Courier New" w:cs="Courier New"/>
                          <w:noProof/>
                          <w:color w:val="000000"/>
                          <w:sz w:val="16"/>
                          <w:szCs w:val="16"/>
                        </w:rPr>
                        <w:br/>
                        <w:t xml:space="preserve">            predicted_transcript = predicted_transcript.replace(</w:t>
                      </w:r>
                      <w:r w:rsidRPr="009303FD">
                        <w:rPr>
                          <w:rFonts w:ascii="Courier New" w:hAnsi="Courier New" w:cs="Courier New"/>
                          <w:b/>
                          <w:bCs/>
                          <w:noProof/>
                          <w:color w:val="008000"/>
                          <w:sz w:val="16"/>
                          <w:szCs w:val="16"/>
                        </w:rPr>
                        <w: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Update error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metric.update( predicted_transcript, reference_transcript[</w:t>
                      </w:r>
                      <w:r w:rsidRPr="009303FD">
                        <w:rPr>
                          <w:rFonts w:ascii="Courier New" w:hAnsi="Courier New" w:cs="Courier New"/>
                          <w:noProof/>
                          <w:color w:val="0000FF"/>
                          <w:sz w:val="16"/>
                          <w:szCs w:val="16"/>
                        </w:rPr>
                        <w:t>0</w:t>
                      </w:r>
                      <w:r w:rsidRPr="009303FD">
                        <w:rPr>
                          <w:rFonts w:ascii="Courier New" w:hAnsi="Courier New" w:cs="Courier New"/>
                          <w:noProof/>
                          <w:color w:val="000000"/>
                          <w:sz w:val="16"/>
                          <w:szCs w:val="16"/>
                        </w:rPr>
                        <w:t>] )</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wer_Anc = metric.compute()</w:t>
                      </w:r>
                      <w:r w:rsidRPr="009303FD">
                        <w:rPr>
                          <w:rFonts w:ascii="Courier New" w:hAnsi="Courier New" w:cs="Courier New"/>
                          <w:noProof/>
                          <w:color w:val="000000"/>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wer_Anc: {wer_Anc:.3f} %'</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wer_Anc</w:t>
                      </w:r>
                      <w:r w:rsidRPr="009303FD">
                        <w:rPr>
                          <w:rFonts w:ascii="Courier New" w:hAnsi="Courier New" w:cs="Courier New"/>
                          <w:noProof/>
                          <w:color w:val="000000"/>
                          <w:sz w:val="16"/>
                          <w:szCs w:val="16"/>
                        </w:rPr>
                        <w:t>=wer_Anc*</w:t>
                      </w:r>
                      <w:r w:rsidRPr="009303FD">
                        <w:rPr>
                          <w:rFonts w:ascii="Courier New" w:hAnsi="Courier New" w:cs="Courier New"/>
                          <w:noProof/>
                          <w:color w:val="0000FF"/>
                          <w:sz w:val="16"/>
                          <w:szCs w:val="16"/>
                        </w:rPr>
                        <w:t>100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Get Model Size #########################</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num_parameters = </w:t>
                      </w:r>
                      <w:r w:rsidRPr="009303FD">
                        <w:rPr>
                          <w:rFonts w:ascii="Courier New" w:hAnsi="Courier New" w:cs="Courier New"/>
                          <w:noProof/>
                          <w:color w:val="0000FF"/>
                          <w:sz w:val="16"/>
                          <w:szCs w:val="16"/>
                        </w:rPr>
                        <w:t>0</w:t>
                      </w:r>
                      <w:r w:rsidRPr="009303FD">
                        <w:rPr>
                          <w:rFonts w:ascii="Courier New" w:hAnsi="Courier New" w:cs="Courier New"/>
                          <w:noProof/>
                          <w:color w:val="0000FF"/>
                          <w:sz w:val="16"/>
                          <w:szCs w:val="16"/>
                        </w:rPr>
                        <w:br/>
                        <w:t xml:space="preserve">    </w:t>
                      </w:r>
                      <w:r w:rsidRPr="009303FD">
                        <w:rPr>
                          <w:rFonts w:ascii="Courier New" w:hAnsi="Courier New" w:cs="Courier New"/>
                          <w:b/>
                          <w:bCs/>
                          <w:noProof/>
                          <w:color w:val="000080"/>
                          <w:sz w:val="16"/>
                          <w:szCs w:val="16"/>
                        </w:rPr>
                        <w:t xml:space="preserve">for </w:t>
                      </w:r>
                      <w:r w:rsidRPr="009303FD">
                        <w:rPr>
                          <w:rFonts w:ascii="Courier New" w:hAnsi="Courier New" w:cs="Courier New"/>
                          <w:noProof/>
                          <w:color w:val="000000"/>
                          <w:sz w:val="16"/>
                          <w:szCs w:val="16"/>
                        </w:rPr>
                        <w:t xml:space="preserve">param </w:t>
                      </w:r>
                      <w:r w:rsidRPr="009303FD">
                        <w:rPr>
                          <w:rFonts w:ascii="Courier New" w:hAnsi="Courier New" w:cs="Courier New"/>
                          <w:b/>
                          <w:bCs/>
                          <w:noProof/>
                          <w:color w:val="000080"/>
                          <w:sz w:val="16"/>
                          <w:szCs w:val="16"/>
                        </w:rPr>
                        <w:t xml:space="preserve">in </w:t>
                      </w:r>
                      <w:r w:rsidRPr="009303FD">
                        <w:rPr>
                          <w:rFonts w:ascii="Courier New" w:hAnsi="Courier New" w:cs="Courier New"/>
                          <w:noProof/>
                          <w:color w:val="000000"/>
                          <w:sz w:val="16"/>
                          <w:szCs w:val="16"/>
                        </w:rPr>
                        <w:t>model.parameters():</w:t>
                      </w:r>
                      <w:r w:rsidRPr="009303FD">
                        <w:rPr>
                          <w:rFonts w:ascii="Courier New" w:hAnsi="Courier New" w:cs="Courier New"/>
                          <w:noProof/>
                          <w:color w:val="000000"/>
                          <w:sz w:val="16"/>
                          <w:szCs w:val="16"/>
                        </w:rPr>
                        <w:br/>
                        <w:t xml:space="preserve">        num_parameters += param.numel()</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t xml:space="preserve">    </w:t>
                      </w:r>
                      <w:r w:rsidRPr="009303FD">
                        <w:rPr>
                          <w:rFonts w:ascii="Courier New" w:hAnsi="Courier New" w:cs="Courier New"/>
                          <w:i/>
                          <w:iCs/>
                          <w:noProof/>
                          <w:color w:val="808080"/>
                          <w:sz w:val="16"/>
                          <w:szCs w:val="16"/>
                        </w:rPr>
                        <w:t># Each parameter is stored as 32 bit float, so multiply by four</w:t>
                      </w:r>
                      <w:r w:rsidRPr="009303FD">
                        <w:rPr>
                          <w:rFonts w:ascii="Courier New" w:hAnsi="Courier New" w:cs="Courier New"/>
                          <w:i/>
                          <w:iCs/>
                          <w:noProof/>
                          <w:color w:val="808080"/>
                          <w:sz w:val="16"/>
                          <w:szCs w:val="16"/>
                        </w:rPr>
                        <w:br/>
                        <w:t xml:space="preserve">    </w:t>
                      </w:r>
                      <w:r w:rsidRPr="009303FD">
                        <w:rPr>
                          <w:rFonts w:ascii="Courier New" w:hAnsi="Courier New" w:cs="Courier New"/>
                          <w:noProof/>
                          <w:color w:val="000000"/>
                          <w:sz w:val="16"/>
                          <w:szCs w:val="16"/>
                        </w:rPr>
                        <w:t xml:space="preserve">size_Anc = num_parameters * </w:t>
                      </w:r>
                      <w:r w:rsidRPr="009303FD">
                        <w:rPr>
                          <w:rFonts w:ascii="Courier New" w:hAnsi="Courier New" w:cs="Courier New"/>
                          <w:noProof/>
                          <w:color w:val="0000FF"/>
                          <w:sz w:val="16"/>
                          <w:szCs w:val="16"/>
                        </w:rPr>
                        <w:t xml:space="preserve">4 </w:t>
                      </w:r>
                      <w:r w:rsidRPr="009303FD">
                        <w:rPr>
                          <w:rFonts w:ascii="Courier New" w:hAnsi="Courier New" w:cs="Courier New"/>
                          <w:noProof/>
                          <w:color w:val="000000"/>
                          <w:sz w:val="16"/>
                          <w:szCs w:val="16"/>
                        </w:rPr>
                        <w:t xml:space="preserve">* </w:t>
                      </w:r>
                      <w:r w:rsidRPr="009303FD">
                        <w:rPr>
                          <w:rFonts w:ascii="Courier New" w:hAnsi="Courier New" w:cs="Courier New"/>
                          <w:noProof/>
                          <w:color w:val="0000FF"/>
                          <w:sz w:val="16"/>
                          <w:szCs w:val="16"/>
                        </w:rPr>
                        <w:t>8</w:t>
                      </w:r>
                      <w:r w:rsidRPr="009303FD">
                        <w:rPr>
                          <w:rFonts w:ascii="Courier New" w:hAnsi="Courier New" w:cs="Courier New"/>
                          <w:noProof/>
                          <w:color w:val="0000FF"/>
                          <w:sz w:val="16"/>
                          <w:szCs w:val="16"/>
                        </w:rPr>
                        <w:br/>
                        <w:t xml:space="preserve">    </w:t>
                      </w:r>
                      <w:r w:rsidRPr="009303FD">
                        <w:rPr>
                          <w:rFonts w:ascii="Courier New" w:hAnsi="Courier New" w:cs="Courier New"/>
                          <w:noProof/>
                          <w:color w:val="000080"/>
                          <w:sz w:val="16"/>
                          <w:szCs w:val="16"/>
                        </w:rPr>
                        <w:t>print</w:t>
                      </w:r>
                      <w:r w:rsidRPr="009303FD">
                        <w:rPr>
                          <w:rFonts w:ascii="Courier New" w:hAnsi="Courier New" w:cs="Courier New"/>
                          <w:noProof/>
                          <w:color w:val="000000"/>
                          <w:sz w:val="16"/>
                          <w:szCs w:val="16"/>
                        </w:rPr>
                        <w:t>(</w:t>
                      </w:r>
                      <w:r w:rsidRPr="009303FD">
                        <w:rPr>
                          <w:rFonts w:ascii="Courier New" w:hAnsi="Courier New" w:cs="Courier New"/>
                          <w:b/>
                          <w:bCs/>
                          <w:noProof/>
                          <w:color w:val="008000"/>
                          <w:sz w:val="16"/>
                          <w:szCs w:val="16"/>
                        </w:rPr>
                        <w:t>'   size_Anc: {size_Anc:.3f} Mbit'</w:t>
                      </w:r>
                      <w:r w:rsidRPr="009303FD">
                        <w:rPr>
                          <w:rFonts w:ascii="Courier New" w:hAnsi="Courier New" w:cs="Courier New"/>
                          <w:noProof/>
                          <w:color w:val="000000"/>
                          <w:sz w:val="16"/>
                          <w:szCs w:val="16"/>
                        </w:rPr>
                        <w:t>.format(</w:t>
                      </w:r>
                      <w:r w:rsidRPr="009303FD">
                        <w:rPr>
                          <w:rFonts w:ascii="Courier New" w:hAnsi="Courier New" w:cs="Courier New"/>
                          <w:noProof/>
                          <w:color w:val="660099"/>
                          <w:sz w:val="16"/>
                          <w:szCs w:val="16"/>
                        </w:rPr>
                        <w:t>size_Anc</w:t>
                      </w:r>
                      <w:r w:rsidRPr="009303FD">
                        <w:rPr>
                          <w:rFonts w:ascii="Courier New" w:hAnsi="Courier New" w:cs="Courier New"/>
                          <w:noProof/>
                          <w:color w:val="000000"/>
                          <w:sz w:val="16"/>
                          <w:szCs w:val="16"/>
                        </w:rPr>
                        <w:t>=size_Anc/</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FF"/>
                          <w:sz w:val="16"/>
                          <w:szCs w:val="16"/>
                        </w:rPr>
                        <w:t>1000</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r w:rsidRPr="009303FD">
                        <w:rPr>
                          <w:rFonts w:ascii="Courier New" w:hAnsi="Courier New" w:cs="Courier New"/>
                          <w:noProof/>
                          <w:color w:val="000000"/>
                          <w:sz w:val="16"/>
                          <w:szCs w:val="16"/>
                        </w:rPr>
                        <w:br/>
                      </w:r>
                      <w:r w:rsidRPr="009303FD">
                        <w:rPr>
                          <w:rFonts w:ascii="Courier New" w:hAnsi="Courier New" w:cs="Courier New"/>
                          <w:b/>
                          <w:bCs/>
                          <w:noProof/>
                          <w:color w:val="000080"/>
                          <w:sz w:val="16"/>
                          <w:szCs w:val="16"/>
                        </w:rPr>
                        <w:t xml:space="preserve">if </w:t>
                      </w:r>
                      <w:r w:rsidRPr="009303FD">
                        <w:rPr>
                          <w:rFonts w:ascii="Courier New" w:hAnsi="Courier New" w:cs="Courier New"/>
                          <w:noProof/>
                          <w:color w:val="000000"/>
                          <w:sz w:val="16"/>
                          <w:szCs w:val="16"/>
                        </w:rPr>
                        <w:t xml:space="preserve">__name__ == </w:t>
                      </w:r>
                      <w:r w:rsidRPr="009303FD">
                        <w:rPr>
                          <w:rFonts w:ascii="Courier New" w:hAnsi="Courier New" w:cs="Courier New"/>
                          <w:b/>
                          <w:bCs/>
                          <w:noProof/>
                          <w:color w:val="008000"/>
                          <w:sz w:val="16"/>
                          <w:szCs w:val="16"/>
                        </w:rPr>
                        <w:t>'__main__'</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sidRPr="009303FD">
                        <w:rPr>
                          <w:rFonts w:ascii="Courier New" w:hAnsi="Courier New" w:cs="Courier New"/>
                          <w:noProof/>
                          <w:color w:val="0000FF"/>
                          <w:sz w:val="16"/>
                          <w:szCs w:val="16"/>
                        </w:rPr>
                        <w:t>1</w:t>
                      </w:r>
                      <w:r w:rsidRPr="009303FD">
                        <w:rPr>
                          <w:rFonts w:ascii="Courier New" w:hAnsi="Courier New" w:cs="Courier New"/>
                          <w:noProof/>
                          <w:color w:val="000000"/>
                          <w:sz w:val="16"/>
                          <w:szCs w:val="16"/>
                        </w:rPr>
                        <w:t>, torchaudio.pipelines.WAV2VEC2_ASR_BASE_960H</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t xml:space="preserve">    eval_test_case( </w:t>
                      </w:r>
                      <w:r>
                        <w:rPr>
                          <w:rFonts w:ascii="Courier New" w:hAnsi="Courier New" w:cs="Courier New"/>
                          <w:noProof/>
                          <w:color w:val="0000FF"/>
                          <w:sz w:val="16"/>
                          <w:szCs w:val="16"/>
                        </w:rPr>
                        <w:t>2</w:t>
                      </w:r>
                      <w:r w:rsidRPr="009303FD">
                        <w:rPr>
                          <w:rFonts w:ascii="Courier New" w:hAnsi="Courier New" w:cs="Courier New"/>
                          <w:noProof/>
                          <w:color w:val="000000"/>
                          <w:sz w:val="16"/>
                          <w:szCs w:val="16"/>
                        </w:rPr>
                        <w:t xml:space="preserve">, torchaudio.pipelines.HUBERT_ASR_LARGE      </w:t>
                      </w:r>
                      <w:r>
                        <w:rPr>
                          <w:rFonts w:ascii="Courier New" w:hAnsi="Courier New" w:cs="Courier New"/>
                          <w:noProof/>
                          <w:color w:val="000000"/>
                          <w:sz w:val="16"/>
                          <w:szCs w:val="16"/>
                        </w:rPr>
                        <w:t xml:space="preserve"> </w:t>
                      </w:r>
                      <w:r w:rsidRPr="009303FD">
                        <w:rPr>
                          <w:rFonts w:ascii="Courier New" w:hAnsi="Courier New" w:cs="Courier New"/>
                          <w:noProof/>
                          <w:color w:val="000000"/>
                          <w:sz w:val="16"/>
                          <w:szCs w:val="16"/>
                        </w:rPr>
                        <w:t>)</w:t>
                      </w:r>
                      <w:r w:rsidRPr="009303FD">
                        <w:rPr>
                          <w:rFonts w:ascii="Courier New" w:hAnsi="Courier New" w:cs="Courier New"/>
                          <w:noProof/>
                          <w:color w:val="000000"/>
                          <w:sz w:val="16"/>
                          <w:szCs w:val="16"/>
                        </w:rPr>
                        <w:br/>
                      </w:r>
                    </w:p>
                    <w:p w:rsidR="00A0390E" w:rsidRPr="009303FD" w:rsidRDefault="00A0390E" w:rsidP="00FF3D7B">
                      <w:pPr>
                        <w:pStyle w:val="HTMLPreformatted"/>
                        <w:rPr>
                          <w:i/>
                          <w:iCs/>
                          <w:noProof/>
                          <w:color w:val="808080"/>
                          <w:sz w:val="16"/>
                          <w:szCs w:val="16"/>
                        </w:rPr>
                      </w:pPr>
                    </w:p>
                  </w:txbxContent>
                </v:textbox>
                <w10:wrap type="topAndBottom"/>
              </v:shape>
            </w:pict>
          </mc:Fallback>
        </mc:AlternateContent>
      </w:r>
    </w:p>
    <w:p w:rsidR="00FF3D7B" w:rsidRPr="00DB537C" w:rsidRDefault="00FF3D7B" w:rsidP="00DB537C">
      <w:pPr>
        <w:jc w:val="center"/>
      </w:pPr>
      <w:bookmarkStart w:id="8" w:name="_Ref134157799"/>
      <w:r w:rsidRPr="00D15A4F">
        <w:rPr>
          <w:rFonts w:eastAsia="맑은 고딕"/>
          <w:b/>
          <w:bCs/>
          <w:szCs w:val="24"/>
        </w:rPr>
        <w:lastRenderedPageBreak/>
        <w:t xml:space="preserve">Figure </w:t>
      </w:r>
      <w:r w:rsidR="00DB537C">
        <w:rPr>
          <w:rFonts w:eastAsia="맑은 고딕"/>
          <w:b/>
          <w:bCs/>
          <w:szCs w:val="24"/>
        </w:rPr>
        <w:t>10.1.8</w:t>
      </w:r>
      <w:r w:rsidRPr="00046917">
        <w:rPr>
          <w:rFonts w:eastAsia="맑은 고딕"/>
          <w:b/>
          <w:bCs/>
          <w:szCs w:val="24"/>
        </w:rPr>
        <w:t>-</w:t>
      </w:r>
      <w:r>
        <w:rPr>
          <w:rFonts w:eastAsia="맑은 고딕"/>
          <w:b/>
          <w:bCs/>
          <w:szCs w:val="24"/>
        </w:rPr>
        <w:fldChar w:fldCharType="begin" w:fldLock="1"/>
      </w:r>
      <w:r>
        <w:rPr>
          <w:rFonts w:eastAsia="맑은 고딕"/>
          <w:b/>
          <w:bCs/>
          <w:szCs w:val="24"/>
        </w:rPr>
        <w:instrText xml:space="preserve"> SEQ Figure \* ARABIC \r 1 </w:instrText>
      </w:r>
      <w:r>
        <w:rPr>
          <w:rFonts w:eastAsia="맑은 고딕"/>
          <w:b/>
          <w:bCs/>
          <w:szCs w:val="24"/>
        </w:rPr>
        <w:fldChar w:fldCharType="separate"/>
      </w:r>
      <w:r>
        <w:rPr>
          <w:rFonts w:eastAsia="맑은 고딕"/>
          <w:b/>
          <w:bCs/>
          <w:noProof/>
          <w:szCs w:val="24"/>
        </w:rPr>
        <w:t>1</w:t>
      </w:r>
      <w:r>
        <w:rPr>
          <w:rFonts w:eastAsia="맑은 고딕"/>
          <w:b/>
          <w:bCs/>
          <w:szCs w:val="24"/>
        </w:rPr>
        <w:fldChar w:fldCharType="end"/>
      </w:r>
      <w:bookmarkEnd w:id="8"/>
      <w:r w:rsidRPr="00D15A4F">
        <w:rPr>
          <w:rFonts w:eastAsia="맑은 고딕"/>
          <w:b/>
          <w:bCs/>
          <w:szCs w:val="24"/>
        </w:rPr>
        <w:t xml:space="preserve">: </w:t>
      </w:r>
      <w:r>
        <w:rPr>
          <w:rFonts w:eastAsia="맑은 고딕"/>
          <w:b/>
          <w:bCs/>
          <w:szCs w:val="24"/>
        </w:rPr>
        <w:t xml:space="preserve">Exemplary python script for determining </w:t>
      </w:r>
      <w:proofErr w:type="spellStart"/>
      <w:r w:rsidRPr="008D715A">
        <w:rPr>
          <w:rFonts w:eastAsia="맑은 고딕"/>
          <w:b/>
          <w:bCs/>
          <w:i/>
          <w:szCs w:val="24"/>
        </w:rPr>
        <w:t>size</w:t>
      </w:r>
      <w:r>
        <w:rPr>
          <w:rFonts w:eastAsia="맑은 고딕"/>
          <w:b/>
          <w:bCs/>
          <w:i/>
          <w:szCs w:val="24"/>
        </w:rPr>
        <w:t>Anc</w:t>
      </w:r>
      <w:proofErr w:type="spellEnd"/>
      <w:r>
        <w:rPr>
          <w:rFonts w:eastAsia="맑은 고딕"/>
          <w:b/>
          <w:bCs/>
          <w:i/>
          <w:szCs w:val="24"/>
        </w:rPr>
        <w:t xml:space="preserve"> </w:t>
      </w:r>
      <w:r>
        <w:rPr>
          <w:rFonts w:eastAsia="맑은 고딕"/>
          <w:b/>
          <w:bCs/>
          <w:szCs w:val="24"/>
        </w:rPr>
        <w:t xml:space="preserve">and </w:t>
      </w:r>
      <w:proofErr w:type="spellStart"/>
      <w:r w:rsidRPr="008D715A">
        <w:rPr>
          <w:rFonts w:eastAsia="맑은 고딕"/>
          <w:b/>
          <w:bCs/>
          <w:i/>
          <w:szCs w:val="24"/>
        </w:rPr>
        <w:t>wer</w:t>
      </w:r>
      <w:r>
        <w:rPr>
          <w:rFonts w:eastAsia="맑은 고딕"/>
          <w:b/>
          <w:bCs/>
          <w:i/>
          <w:szCs w:val="24"/>
        </w:rPr>
        <w:t>Anc</w:t>
      </w:r>
      <w:proofErr w:type="spellEnd"/>
      <w:r>
        <w:rPr>
          <w:rFonts w:eastAsia="맑은 고딕"/>
          <w:b/>
          <w:bCs/>
          <w:i/>
          <w:szCs w:val="24"/>
        </w:rPr>
        <w:t>.</w:t>
      </w:r>
      <w:r>
        <w:rPr>
          <w:rFonts w:eastAsia="맑은 고딕"/>
          <w:b/>
          <w:bCs/>
          <w:i/>
          <w:szCs w:val="24"/>
        </w:rPr>
        <w:br/>
      </w:r>
    </w:p>
    <w:p w:rsidR="00FF3D7B" w:rsidRDefault="00FF3D7B" w:rsidP="00FF3D7B">
      <w:pPr>
        <w:pStyle w:val="Heading3"/>
      </w:pPr>
      <w:r>
        <w:t>10.1.</w:t>
      </w:r>
      <w:r w:rsidR="00BD30A8">
        <w:t>9</w:t>
      </w:r>
      <w:r>
        <w:tab/>
        <w:t>Detailed test conditions</w:t>
      </w:r>
    </w:p>
    <w:p w:rsidR="00FF3D7B" w:rsidRDefault="00FF3D7B" w:rsidP="00FF3D7B">
      <w:pPr>
        <w:rPr>
          <w:lang w:eastAsia="en-GB"/>
        </w:rPr>
      </w:pPr>
      <w:r>
        <w:rPr>
          <w:lang w:eastAsia="en-GB"/>
        </w:rPr>
        <w:t xml:space="preserve">A compression method under test is evaluated using the test cases shown </w:t>
      </w:r>
      <w:r w:rsidR="00DB537C">
        <w:rPr>
          <w:lang w:eastAsia="en-GB"/>
        </w:rPr>
        <w:t>in table 10.1.9-1</w:t>
      </w:r>
      <w:r>
        <w:rPr>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543"/>
        <w:gridCol w:w="2402"/>
      </w:tblGrid>
      <w:tr w:rsidR="00FF3D7B" w:rsidRPr="004430D5" w:rsidTr="00A0390E">
        <w:trPr>
          <w:jc w:val="center"/>
        </w:trPr>
        <w:tc>
          <w:tcPr>
            <w:tcW w:w="1555" w:type="dxa"/>
            <w:tcBorders>
              <w:top w:val="single" w:sz="2" w:space="0" w:color="auto"/>
            </w:tcBorders>
          </w:tcPr>
          <w:p w:rsidR="00FF3D7B" w:rsidRPr="00384193" w:rsidRDefault="00FF3D7B" w:rsidP="00A0390E">
            <w:pPr>
              <w:keepNext/>
              <w:rPr>
                <w:lang w:eastAsia="en-GB"/>
              </w:rPr>
            </w:pPr>
            <w:r w:rsidRPr="00384193">
              <w:rPr>
                <w:lang w:eastAsia="en-GB"/>
              </w:rPr>
              <w:t xml:space="preserve">Test </w:t>
            </w:r>
            <w:r>
              <w:rPr>
                <w:lang w:eastAsia="en-GB"/>
              </w:rPr>
              <w:t>c</w:t>
            </w:r>
            <w:r w:rsidRPr="00384193">
              <w:rPr>
                <w:lang w:eastAsia="en-GB"/>
              </w:rPr>
              <w:t>ase</w:t>
            </w:r>
          </w:p>
        </w:tc>
        <w:tc>
          <w:tcPr>
            <w:tcW w:w="3543" w:type="dxa"/>
            <w:tcBorders>
              <w:top w:val="single" w:sz="2" w:space="0" w:color="auto"/>
            </w:tcBorders>
          </w:tcPr>
          <w:p w:rsidR="00FF3D7B" w:rsidRPr="00384193" w:rsidRDefault="00FF3D7B" w:rsidP="00A0390E">
            <w:pPr>
              <w:keepNext/>
              <w:rPr>
                <w:lang w:eastAsia="en-GB"/>
              </w:rPr>
            </w:pPr>
            <w:r w:rsidRPr="00384193">
              <w:rPr>
                <w:lang w:eastAsia="en-GB"/>
              </w:rPr>
              <w:t>Model</w:t>
            </w:r>
          </w:p>
        </w:tc>
        <w:tc>
          <w:tcPr>
            <w:tcW w:w="2402" w:type="dxa"/>
            <w:tcBorders>
              <w:top w:val="single" w:sz="2" w:space="0" w:color="auto"/>
              <w:bottom w:val="single" w:sz="2" w:space="0" w:color="auto"/>
            </w:tcBorders>
            <w:shd w:val="clear" w:color="auto" w:fill="auto"/>
          </w:tcPr>
          <w:p w:rsidR="00FF3D7B" w:rsidRPr="004430D5" w:rsidRDefault="00FF3D7B" w:rsidP="00A0390E">
            <w:pPr>
              <w:keepNext/>
              <w:rPr>
                <w:lang w:eastAsia="en-GB"/>
              </w:rPr>
            </w:pPr>
            <w:proofErr w:type="spellStart"/>
            <w:r>
              <w:rPr>
                <w:i/>
                <w:lang w:eastAsia="en-GB"/>
              </w:rPr>
              <w:t>wer</w:t>
            </w:r>
            <w:proofErr w:type="spellEnd"/>
            <w:r>
              <w:rPr>
                <w:i/>
                <w:lang w:eastAsia="en-GB"/>
              </w:rPr>
              <w:t xml:space="preserve"> </w:t>
            </w:r>
            <w:r w:rsidRPr="00384193">
              <w:rPr>
                <w:lang w:eastAsia="en-GB"/>
              </w:rPr>
              <w:t>range</w:t>
            </w:r>
            <w:r>
              <w:rPr>
                <w:i/>
                <w:lang w:eastAsia="en-GB"/>
              </w:rPr>
              <w:t xml:space="preserve"> </w:t>
            </w:r>
          </w:p>
        </w:tc>
      </w:tr>
      <w:tr w:rsidR="00FF3D7B" w:rsidRPr="004430D5" w:rsidTr="00A0390E">
        <w:trPr>
          <w:trHeight w:val="201"/>
          <w:jc w:val="center"/>
        </w:trPr>
        <w:tc>
          <w:tcPr>
            <w:tcW w:w="1555" w:type="dxa"/>
          </w:tcPr>
          <w:p w:rsidR="00FF3D7B" w:rsidRPr="00C37E77" w:rsidRDefault="00FF3D7B" w:rsidP="00A0390E">
            <w:pPr>
              <w:keepNext/>
              <w:rPr>
                <w:i/>
                <w:lang w:eastAsia="en-GB"/>
              </w:rPr>
            </w:pPr>
            <w:r>
              <w:rPr>
                <w:i/>
                <w:lang w:eastAsia="en-GB"/>
              </w:rPr>
              <w:t>1</w:t>
            </w:r>
          </w:p>
        </w:tc>
        <w:tc>
          <w:tcPr>
            <w:tcW w:w="3543" w:type="dxa"/>
          </w:tcPr>
          <w:p w:rsidR="00FF3D7B" w:rsidRPr="00D14CAA" w:rsidRDefault="00FF3D7B" w:rsidP="00A0390E">
            <w:pPr>
              <w:keepNext/>
              <w:rPr>
                <w:lang w:eastAsia="en-GB"/>
              </w:rPr>
            </w:pPr>
            <w:r w:rsidRPr="00995DD2">
              <w:rPr>
                <w:i/>
                <w:lang w:eastAsia="en-GB"/>
              </w:rPr>
              <w:t>WAV2VEC2_ASR_BASE_960H</w:t>
            </w:r>
          </w:p>
        </w:tc>
        <w:tc>
          <w:tcPr>
            <w:tcW w:w="2402" w:type="dxa"/>
            <w:tcBorders>
              <w:top w:val="single" w:sz="2" w:space="0" w:color="auto"/>
            </w:tcBorders>
            <w:shd w:val="clear" w:color="auto" w:fill="auto"/>
          </w:tcPr>
          <w:p w:rsidR="00FF3D7B" w:rsidRPr="004430D5" w:rsidRDefault="00FF3D7B" w:rsidP="00A0390E">
            <w:pPr>
              <w:keepNext/>
              <w:rPr>
                <w:highlight w:val="yellow"/>
                <w:lang w:eastAsia="en-GB"/>
              </w:rPr>
            </w:pPr>
            <w:r>
              <w:rPr>
                <w:lang w:eastAsia="en-GB"/>
              </w:rPr>
              <w:t>3.4% to 8.4%</w:t>
            </w:r>
          </w:p>
        </w:tc>
      </w:tr>
      <w:tr w:rsidR="00FF3D7B" w:rsidRPr="004430D5" w:rsidTr="00A0390E">
        <w:trPr>
          <w:trHeight w:val="264"/>
          <w:jc w:val="center"/>
        </w:trPr>
        <w:tc>
          <w:tcPr>
            <w:tcW w:w="1555" w:type="dxa"/>
          </w:tcPr>
          <w:p w:rsidR="00FF3D7B" w:rsidRPr="00C37E77" w:rsidRDefault="00FF3D7B" w:rsidP="00A0390E">
            <w:pPr>
              <w:keepNext/>
              <w:rPr>
                <w:i/>
                <w:lang w:eastAsia="en-GB"/>
              </w:rPr>
            </w:pPr>
            <w:r>
              <w:rPr>
                <w:i/>
                <w:lang w:eastAsia="en-GB"/>
              </w:rPr>
              <w:t>2</w:t>
            </w:r>
          </w:p>
        </w:tc>
        <w:tc>
          <w:tcPr>
            <w:tcW w:w="3543" w:type="dxa"/>
          </w:tcPr>
          <w:p w:rsidR="00FF3D7B" w:rsidRDefault="00FF3D7B" w:rsidP="00A0390E">
            <w:pPr>
              <w:keepNext/>
              <w:rPr>
                <w:lang w:eastAsia="en-GB"/>
              </w:rPr>
            </w:pPr>
            <w:r w:rsidRPr="009D59B8">
              <w:rPr>
                <w:i/>
                <w:lang w:eastAsia="en-GB"/>
              </w:rPr>
              <w:t>HUBERT_ASR_LARGE</w:t>
            </w:r>
          </w:p>
        </w:tc>
        <w:tc>
          <w:tcPr>
            <w:tcW w:w="2402" w:type="dxa"/>
            <w:shd w:val="clear" w:color="auto" w:fill="auto"/>
          </w:tcPr>
          <w:p w:rsidR="00FF3D7B" w:rsidRPr="00D14CAA" w:rsidRDefault="00FF3D7B" w:rsidP="00A0390E">
            <w:pPr>
              <w:keepNext/>
              <w:rPr>
                <w:lang w:eastAsia="en-GB"/>
              </w:rPr>
            </w:pPr>
            <w:r>
              <w:rPr>
                <w:lang w:eastAsia="en-GB"/>
              </w:rPr>
              <w:t>2.1% to 7.1%</w:t>
            </w:r>
          </w:p>
        </w:tc>
      </w:tr>
    </w:tbl>
    <w:p w:rsidR="00FF3D7B" w:rsidRDefault="00FF3D7B" w:rsidP="00FF3D7B">
      <w:pPr>
        <w:keepNext/>
        <w:rPr>
          <w:lang w:eastAsia="en-GB"/>
        </w:rPr>
      </w:pPr>
    </w:p>
    <w:p w:rsidR="00FF3D7B" w:rsidRPr="00871A40" w:rsidRDefault="00FF3D7B" w:rsidP="00FF3D7B">
      <w:pPr>
        <w:keepNext/>
        <w:jc w:val="center"/>
        <w:rPr>
          <w:rFonts w:eastAsia="맑은 고딕"/>
          <w:b/>
          <w:lang w:eastAsia="en-GB"/>
        </w:rPr>
      </w:pPr>
      <w:bookmarkStart w:id="9" w:name="_Ref134157837"/>
      <w:r>
        <w:rPr>
          <w:rFonts w:eastAsia="맑은 고딕"/>
          <w:b/>
          <w:lang w:eastAsia="en-GB"/>
        </w:rPr>
        <w:t xml:space="preserve">Table </w:t>
      </w:r>
      <w:bookmarkEnd w:id="9"/>
      <w:r w:rsidR="00DB537C">
        <w:rPr>
          <w:rFonts w:eastAsia="맑은 고딕"/>
          <w:b/>
          <w:lang w:eastAsia="en-GB"/>
        </w:rPr>
        <w:t>10.1.9-1</w:t>
      </w:r>
      <w:r w:rsidRPr="00743B0E">
        <w:rPr>
          <w:rFonts w:eastAsia="맑은 고딕"/>
          <w:b/>
          <w:lang w:eastAsia="en-GB"/>
        </w:rPr>
        <w:t xml:space="preserve">: </w:t>
      </w:r>
      <w:r>
        <w:rPr>
          <w:rFonts w:eastAsia="맑은 고딕"/>
          <w:b/>
          <w:lang w:eastAsia="en-GB"/>
        </w:rPr>
        <w:t xml:space="preserve">Test cases and respective </w:t>
      </w:r>
      <w:proofErr w:type="spellStart"/>
      <w:r w:rsidRPr="00C27D3A">
        <w:rPr>
          <w:rFonts w:eastAsia="맑은 고딕"/>
          <w:b/>
          <w:i/>
          <w:lang w:eastAsia="en-GB"/>
        </w:rPr>
        <w:t>wer</w:t>
      </w:r>
      <w:proofErr w:type="spellEnd"/>
      <w:r>
        <w:rPr>
          <w:rFonts w:eastAsia="맑은 고딕"/>
          <w:b/>
          <w:lang w:eastAsia="en-GB"/>
        </w:rPr>
        <w:t xml:space="preserve"> ranges. </w:t>
      </w:r>
      <w:proofErr w:type="spellStart"/>
      <w:proofErr w:type="gramStart"/>
      <w:r w:rsidRPr="00C27D3A">
        <w:rPr>
          <w:rFonts w:eastAsia="맑은 고딕"/>
          <w:b/>
          <w:i/>
          <w:lang w:eastAsia="en-GB"/>
        </w:rPr>
        <w:t>werAnc</w:t>
      </w:r>
      <w:proofErr w:type="spellEnd"/>
      <w:proofErr w:type="gramEnd"/>
      <w:r>
        <w:rPr>
          <w:rFonts w:eastAsia="맑은 고딕"/>
          <w:b/>
          <w:lang w:eastAsia="en-GB"/>
        </w:rPr>
        <w:t xml:space="preserve"> and </w:t>
      </w:r>
      <w:proofErr w:type="spellStart"/>
      <w:r w:rsidRPr="00C27D3A">
        <w:rPr>
          <w:rFonts w:eastAsia="맑은 고딕"/>
          <w:b/>
          <w:i/>
          <w:lang w:eastAsia="en-GB"/>
        </w:rPr>
        <w:t>siz</w:t>
      </w:r>
      <w:r>
        <w:rPr>
          <w:rFonts w:eastAsia="맑은 고딕"/>
          <w:b/>
          <w:i/>
          <w:lang w:eastAsia="en-GB"/>
        </w:rPr>
        <w:t>e</w:t>
      </w:r>
      <w:r w:rsidRPr="00C27D3A">
        <w:rPr>
          <w:rFonts w:eastAsia="맑은 고딕"/>
          <w:b/>
          <w:i/>
          <w:lang w:eastAsia="en-GB"/>
        </w:rPr>
        <w:t>Anc</w:t>
      </w:r>
      <w:proofErr w:type="spellEnd"/>
      <w:r>
        <w:rPr>
          <w:rFonts w:eastAsia="맑은 고딕"/>
          <w:b/>
          <w:lang w:eastAsia="en-GB"/>
        </w:rPr>
        <w:t xml:space="preserve"> are given in </w:t>
      </w:r>
      <w:r w:rsidR="00362CE0">
        <w:rPr>
          <w:rFonts w:eastAsia="맑은 고딕"/>
          <w:b/>
          <w:lang w:eastAsia="en-GB"/>
        </w:rPr>
        <w:t>table 10.1.4-1</w:t>
      </w:r>
      <w:r>
        <w:rPr>
          <w:rFonts w:eastAsia="맑은 고딕"/>
          <w:b/>
          <w:lang w:eastAsia="en-GB"/>
        </w:rPr>
        <w:t>.</w:t>
      </w:r>
    </w:p>
    <w:p w:rsidR="00FF3D7B" w:rsidRDefault="00FF3D7B" w:rsidP="00FF3D7B">
      <w:pPr>
        <w:keepNext/>
        <w:rPr>
          <w:lang w:eastAsia="en-GB"/>
        </w:rPr>
      </w:pPr>
    </w:p>
    <w:p w:rsidR="00FF3D7B" w:rsidRPr="009A451F" w:rsidRDefault="00FF3D7B" w:rsidP="00FF3D7B">
      <w:pPr>
        <w:rPr>
          <w:lang w:eastAsia="en-GB"/>
        </w:rPr>
      </w:pPr>
      <w:r w:rsidRPr="008C3BE6">
        <w:rPr>
          <w:lang w:eastAsia="en-GB"/>
        </w:rPr>
        <w:t xml:space="preserve">To characterize a compression method under test in a given test case, it is evaluated using different test configurations </w:t>
      </w:r>
      <w:r w:rsidRPr="00191146">
        <w:rPr>
          <w:i/>
          <w:lang w:eastAsia="en-GB"/>
        </w:rPr>
        <w:t>T</w:t>
      </w:r>
      <w:r w:rsidRPr="008C3BE6">
        <w:rPr>
          <w:lang w:eastAsia="en-GB"/>
        </w:rPr>
        <w:t>, which might be produced by varying encoder parameters</w:t>
      </w:r>
      <w:r>
        <w:rPr>
          <w:lang w:eastAsia="en-GB"/>
        </w:rPr>
        <w:t>,</w:t>
      </w:r>
      <w:r w:rsidRPr="008C3BE6">
        <w:rPr>
          <w:lang w:eastAsia="en-GB"/>
        </w:rPr>
        <w:t xml:space="preserve"> e.g. quantization parameters or </w:t>
      </w:r>
      <w:proofErr w:type="spellStart"/>
      <w:r w:rsidRPr="008C3BE6">
        <w:rPr>
          <w:lang w:eastAsia="en-GB"/>
        </w:rPr>
        <w:t>sparsification</w:t>
      </w:r>
      <w:proofErr w:type="spellEnd"/>
      <w:r w:rsidRPr="008C3BE6">
        <w:rPr>
          <w:lang w:eastAsia="en-GB"/>
        </w:rPr>
        <w:t xml:space="preserve"> ratios.</w:t>
      </w:r>
      <w:r>
        <w:rPr>
          <w:lang w:eastAsia="en-GB"/>
        </w:rPr>
        <w:t xml:space="preserve"> More specifically,</w:t>
      </w:r>
      <w:r w:rsidRPr="004430D5">
        <w:rPr>
          <w:lang w:eastAsia="en-GB"/>
        </w:rPr>
        <w:t xml:space="preserve"> </w:t>
      </w:r>
      <w:r>
        <w:rPr>
          <w:lang w:eastAsia="en-GB"/>
        </w:rPr>
        <w:t xml:space="preserve">for </w:t>
      </w:r>
      <w:r w:rsidRPr="004430D5">
        <w:rPr>
          <w:lang w:eastAsia="en-GB"/>
        </w:rPr>
        <w:t>each test configuratio</w:t>
      </w:r>
      <w:r>
        <w:rPr>
          <w:lang w:eastAsia="en-GB"/>
        </w:rPr>
        <w:t>n</w:t>
      </w:r>
      <w:r w:rsidRPr="009A451F">
        <w:rPr>
          <w:i/>
          <w:lang w:eastAsia="en-GB"/>
        </w:rPr>
        <w:t xml:space="preserve"> </w:t>
      </w:r>
      <w:r w:rsidRPr="00811987">
        <w:rPr>
          <w:i/>
          <w:lang w:eastAsia="en-GB"/>
        </w:rPr>
        <w:t>T</w:t>
      </w:r>
      <w:r w:rsidRPr="004430D5">
        <w:rPr>
          <w:lang w:eastAsia="en-GB"/>
        </w:rPr>
        <w:t xml:space="preserve"> </w:t>
      </w:r>
      <w:r>
        <w:rPr>
          <w:lang w:eastAsia="en-GB"/>
        </w:rPr>
        <w:t>from a set of test configurations,</w:t>
      </w:r>
      <w:r w:rsidRPr="009A451F">
        <w:rPr>
          <w:lang w:eastAsia="en-GB"/>
        </w:rPr>
        <w:t xml:space="preserve"> a </w:t>
      </w:r>
      <w:r>
        <w:rPr>
          <w:lang w:eastAsia="en-GB"/>
        </w:rPr>
        <w:t xml:space="preserve">data </w:t>
      </w:r>
      <w:r w:rsidRPr="009A451F">
        <w:rPr>
          <w:lang w:eastAsia="en-GB"/>
        </w:rPr>
        <w:t>pair (</w:t>
      </w:r>
      <w:proofErr w:type="spellStart"/>
      <w:r>
        <w:rPr>
          <w:i/>
          <w:lang w:eastAsia="en-GB"/>
        </w:rPr>
        <w:t>c</w:t>
      </w:r>
      <w:r w:rsidRPr="009A451F">
        <w:rPr>
          <w:i/>
          <w:lang w:eastAsia="en-GB"/>
        </w:rPr>
        <w:t>Size</w:t>
      </w:r>
      <w:proofErr w:type="spellEnd"/>
      <w:r w:rsidRPr="009A451F">
        <w:rPr>
          <w:i/>
          <w:lang w:eastAsia="en-GB"/>
        </w:rPr>
        <w:t>,</w:t>
      </w:r>
      <w:r>
        <w:rPr>
          <w:i/>
          <w:lang w:eastAsia="en-GB"/>
        </w:rPr>
        <w:t> </w:t>
      </w:r>
      <w:proofErr w:type="spellStart"/>
      <w:r w:rsidRPr="009A451F">
        <w:rPr>
          <w:i/>
          <w:lang w:eastAsia="en-GB"/>
        </w:rPr>
        <w:t>wer</w:t>
      </w:r>
      <w:proofErr w:type="spellEnd"/>
      <w:r w:rsidRPr="009A451F">
        <w:rPr>
          <w:lang w:eastAsia="en-GB"/>
        </w:rPr>
        <w:t>)</w:t>
      </w:r>
      <w:r>
        <w:rPr>
          <w:lang w:eastAsia="en-GB"/>
        </w:rPr>
        <w:t xml:space="preserve"> is derived </w:t>
      </w:r>
      <w:r w:rsidRPr="009A451F">
        <w:rPr>
          <w:lang w:eastAsia="en-GB"/>
        </w:rPr>
        <w:t>with</w:t>
      </w:r>
    </w:p>
    <w:p w:rsidR="00FF3D7B" w:rsidRPr="00361810" w:rsidRDefault="00FF3D7B" w:rsidP="00B05E48">
      <w:pPr>
        <w:numPr>
          <w:ilvl w:val="0"/>
          <w:numId w:val="46"/>
        </w:numPr>
        <w:spacing w:after="0"/>
        <w:rPr>
          <w:lang w:eastAsia="en-GB"/>
        </w:rPr>
      </w:pPr>
      <w:proofErr w:type="spellStart"/>
      <w:r>
        <w:rPr>
          <w:i/>
          <w:lang w:eastAsia="en-GB"/>
        </w:rPr>
        <w:t>cSize</w:t>
      </w:r>
      <w:proofErr w:type="spellEnd"/>
      <w:r>
        <w:rPr>
          <w:lang w:eastAsia="en-GB"/>
        </w:rPr>
        <w:t xml:space="preserve"> denoting t</w:t>
      </w:r>
      <w:r w:rsidRPr="000C224D">
        <w:rPr>
          <w:lang w:eastAsia="en-GB"/>
        </w:rPr>
        <w:t xml:space="preserve">he </w:t>
      </w:r>
      <w:r>
        <w:rPr>
          <w:lang w:eastAsia="en-GB"/>
        </w:rPr>
        <w:t xml:space="preserve">size of the </w:t>
      </w:r>
      <w:r w:rsidRPr="000C224D">
        <w:rPr>
          <w:lang w:eastAsia="en-GB"/>
        </w:rPr>
        <w:t>test</w:t>
      </w:r>
      <w:r>
        <w:rPr>
          <w:lang w:eastAsia="en-GB"/>
        </w:rPr>
        <w:t xml:space="preserve"> </w:t>
      </w:r>
      <w:proofErr w:type="spellStart"/>
      <w:r>
        <w:rPr>
          <w:lang w:eastAsia="en-GB"/>
        </w:rPr>
        <w:t>bitstream</w:t>
      </w:r>
      <w:proofErr w:type="spellEnd"/>
      <w:r>
        <w:rPr>
          <w:lang w:eastAsia="en-GB"/>
        </w:rPr>
        <w:t xml:space="preserve"> </w:t>
      </w:r>
      <w:r w:rsidRPr="00573930">
        <w:rPr>
          <w:i/>
          <w:lang w:eastAsia="en-GB"/>
        </w:rPr>
        <w:t>size</w:t>
      </w:r>
      <w:r>
        <w:rPr>
          <w:i/>
          <w:lang w:eastAsia="en-GB"/>
        </w:rPr>
        <w:t xml:space="preserve"> </w:t>
      </w:r>
      <w:r>
        <w:rPr>
          <w:lang w:eastAsia="en-GB"/>
        </w:rPr>
        <w:t xml:space="preserve">divided by the size of anchor model </w:t>
      </w:r>
      <w:proofErr w:type="spellStart"/>
      <w:r w:rsidRPr="00573930">
        <w:rPr>
          <w:i/>
          <w:lang w:eastAsia="en-GB"/>
        </w:rPr>
        <w:t>size</w:t>
      </w:r>
      <w:r>
        <w:rPr>
          <w:i/>
          <w:lang w:eastAsia="en-GB"/>
        </w:rPr>
        <w:t>Anc</w:t>
      </w:r>
      <w:proofErr w:type="spellEnd"/>
      <w:r>
        <w:rPr>
          <w:i/>
          <w:lang w:eastAsia="en-GB"/>
        </w:rPr>
        <w:t xml:space="preserve"> </w:t>
      </w:r>
      <w:r>
        <w:rPr>
          <w:lang w:eastAsia="en-GB"/>
        </w:rPr>
        <w:t>and</w:t>
      </w:r>
    </w:p>
    <w:p w:rsidR="00FF3D7B" w:rsidRDefault="00FF3D7B" w:rsidP="00B05E48">
      <w:pPr>
        <w:numPr>
          <w:ilvl w:val="0"/>
          <w:numId w:val="46"/>
        </w:numPr>
        <w:spacing w:after="0"/>
        <w:rPr>
          <w:lang w:eastAsia="en-GB"/>
        </w:rPr>
      </w:pPr>
      <w:proofErr w:type="spellStart"/>
      <w:proofErr w:type="gramStart"/>
      <w:r>
        <w:rPr>
          <w:i/>
          <w:lang w:eastAsia="en-GB"/>
        </w:rPr>
        <w:t>wer</w:t>
      </w:r>
      <w:proofErr w:type="spellEnd"/>
      <w:proofErr w:type="gramEnd"/>
      <w:r>
        <w:rPr>
          <w:lang w:eastAsia="en-GB"/>
        </w:rPr>
        <w:t xml:space="preserve"> denoting the word error rate of the test model.</w:t>
      </w:r>
    </w:p>
    <w:p w:rsidR="00FF3D7B" w:rsidRDefault="00FF3D7B" w:rsidP="00FF3D7B">
      <w:pPr>
        <w:spacing w:after="0"/>
        <w:rPr>
          <w:lang w:eastAsia="en-GB"/>
        </w:rPr>
      </w:pPr>
    </w:p>
    <w:p w:rsidR="00FF3D7B" w:rsidRDefault="00FF3D7B" w:rsidP="00FF3D7B">
      <w:pPr>
        <w:rPr>
          <w:lang w:eastAsia="en-GB"/>
        </w:rPr>
      </w:pPr>
      <w:r>
        <w:rPr>
          <w:lang w:eastAsia="en-GB"/>
        </w:rPr>
        <w:t xml:space="preserve">If possible, the set of test configurations should contain at least 5 test configurations </w:t>
      </w:r>
      <w:r w:rsidRPr="00811987">
        <w:rPr>
          <w:i/>
          <w:lang w:eastAsia="en-GB"/>
        </w:rPr>
        <w:t>T</w:t>
      </w:r>
      <w:r>
        <w:rPr>
          <w:lang w:eastAsia="en-GB"/>
        </w:rPr>
        <w:t xml:space="preserve"> that produce word error rates in the range of </w:t>
      </w:r>
      <w:proofErr w:type="spellStart"/>
      <w:r w:rsidRPr="009A451F">
        <w:rPr>
          <w:i/>
          <w:lang w:eastAsia="en-GB"/>
        </w:rPr>
        <w:t>wer</w:t>
      </w:r>
      <w:r>
        <w:rPr>
          <w:i/>
          <w:lang w:eastAsia="en-GB"/>
        </w:rPr>
        <w:t>Anc</w:t>
      </w:r>
      <w:proofErr w:type="spellEnd"/>
      <w:r>
        <w:rPr>
          <w:lang w:eastAsia="en-GB"/>
        </w:rPr>
        <w:t xml:space="preserve"> to </w:t>
      </w:r>
      <w:r w:rsidRPr="009A451F">
        <w:rPr>
          <w:i/>
          <w:lang w:eastAsia="en-GB"/>
        </w:rPr>
        <w:t>wer</w:t>
      </w:r>
      <w:r>
        <w:rPr>
          <w:i/>
          <w:lang w:eastAsia="en-GB"/>
        </w:rPr>
        <w:t>Anc</w:t>
      </w:r>
      <w:r>
        <w:rPr>
          <w:lang w:eastAsia="en-GB"/>
        </w:rPr>
        <w:t xml:space="preserve">+0.05 as shown in </w:t>
      </w:r>
      <w:r w:rsidRPr="00C3260E">
        <w:rPr>
          <w:lang w:eastAsia="en-GB"/>
        </w:rPr>
        <w:fldChar w:fldCharType="begin" w:fldLock="1"/>
      </w:r>
      <w:r w:rsidRPr="00C3260E">
        <w:rPr>
          <w:lang w:eastAsia="en-GB"/>
        </w:rPr>
        <w:instrText xml:space="preserve"> REF _Ref134157837 \h  \* MERGEFORMAT </w:instrText>
      </w:r>
      <w:r w:rsidRPr="00C3260E">
        <w:rPr>
          <w:lang w:eastAsia="en-GB"/>
        </w:rPr>
      </w:r>
      <w:r w:rsidRPr="00C3260E">
        <w:rPr>
          <w:lang w:eastAsia="en-GB"/>
        </w:rPr>
        <w:fldChar w:fldCharType="separate"/>
      </w:r>
      <w:r w:rsidRPr="00646921">
        <w:rPr>
          <w:rFonts w:eastAsia="맑은 고딕"/>
          <w:lang w:eastAsia="en-GB"/>
        </w:rPr>
        <w:t xml:space="preserve">Table </w:t>
      </w:r>
      <w:r w:rsidRPr="00646921">
        <w:rPr>
          <w:rFonts w:eastAsia="맑은 고딕"/>
          <w:bCs/>
          <w:noProof/>
          <w:szCs w:val="24"/>
        </w:rPr>
        <w:t>2.10-1</w:t>
      </w:r>
      <w:r w:rsidRPr="00C3260E">
        <w:rPr>
          <w:lang w:eastAsia="en-GB"/>
        </w:rPr>
        <w:fldChar w:fldCharType="end"/>
      </w:r>
      <w:r>
        <w:rPr>
          <w:lang w:eastAsia="en-GB"/>
        </w:rPr>
        <w:t>.</w:t>
      </w:r>
    </w:p>
    <w:p w:rsidR="00FF3D7B" w:rsidRPr="004430D5" w:rsidRDefault="00FF3D7B" w:rsidP="00FF3D7B">
      <w:pPr>
        <w:rPr>
          <w:lang w:eastAsia="en-GB"/>
        </w:rPr>
      </w:pPr>
      <w:r w:rsidRPr="004430D5">
        <w:rPr>
          <w:lang w:eastAsia="en-GB"/>
        </w:rPr>
        <w:t xml:space="preserve">For comparison, </w:t>
      </w:r>
      <w:r>
        <w:rPr>
          <w:lang w:eastAsia="en-GB"/>
        </w:rPr>
        <w:t>(</w:t>
      </w:r>
      <w:proofErr w:type="spellStart"/>
      <w:r>
        <w:rPr>
          <w:i/>
          <w:lang w:eastAsia="en-GB"/>
        </w:rPr>
        <w:t>cSize</w:t>
      </w:r>
      <w:proofErr w:type="spellEnd"/>
      <w:r>
        <w:rPr>
          <w:i/>
          <w:lang w:eastAsia="en-GB"/>
        </w:rPr>
        <w:t xml:space="preserve">, </w:t>
      </w:r>
      <w:proofErr w:type="spellStart"/>
      <w:r>
        <w:rPr>
          <w:i/>
          <w:lang w:eastAsia="en-GB"/>
        </w:rPr>
        <w:t>wer</w:t>
      </w:r>
      <w:proofErr w:type="spellEnd"/>
      <w:r>
        <w:rPr>
          <w:i/>
          <w:lang w:eastAsia="en-GB"/>
        </w:rPr>
        <w:t xml:space="preserve">) </w:t>
      </w:r>
      <w:r w:rsidRPr="007C5555">
        <w:rPr>
          <w:lang w:eastAsia="en-GB"/>
        </w:rPr>
        <w:t>pairs</w:t>
      </w:r>
      <w:r w:rsidRPr="004430D5">
        <w:rPr>
          <w:lang w:eastAsia="en-GB"/>
        </w:rPr>
        <w:t xml:space="preserve">, </w:t>
      </w:r>
      <w:r>
        <w:rPr>
          <w:lang w:eastAsia="en-GB"/>
        </w:rPr>
        <w:t xml:space="preserve">as well as </w:t>
      </w:r>
      <w:proofErr w:type="spellStart"/>
      <w:r>
        <w:rPr>
          <w:i/>
          <w:lang w:eastAsia="en-GB"/>
        </w:rPr>
        <w:t>werAnc</w:t>
      </w:r>
      <w:proofErr w:type="spellEnd"/>
      <w:r>
        <w:rPr>
          <w:i/>
          <w:lang w:eastAsia="en-GB"/>
        </w:rPr>
        <w:t xml:space="preserve">, </w:t>
      </w:r>
      <w:r w:rsidRPr="004430D5">
        <w:rPr>
          <w:lang w:eastAsia="en-GB"/>
        </w:rPr>
        <w:t xml:space="preserve">might be reported graphically, as shown </w:t>
      </w:r>
      <w:r w:rsidR="00362CE0">
        <w:rPr>
          <w:lang w:eastAsia="en-GB"/>
        </w:rPr>
        <w:t>in figure 10.1.9-1</w:t>
      </w:r>
      <w:r w:rsidRPr="004430D5">
        <w:rPr>
          <w:lang w:eastAsia="en-GB"/>
        </w:rPr>
        <w:t>.</w:t>
      </w:r>
    </w:p>
    <w:p w:rsidR="00FF3D7B" w:rsidRPr="004430D5" w:rsidRDefault="00FF3D7B" w:rsidP="00FF3D7B">
      <w:pPr>
        <w:jc w:val="center"/>
        <w:rPr>
          <w:lang w:eastAsia="en-GB"/>
        </w:rPr>
      </w:pPr>
      <w:r>
        <w:rPr>
          <w:i/>
          <w:noProof/>
          <w:lang w:eastAsia="ko-KR"/>
        </w:rPr>
        <w:drawing>
          <wp:inline distT="0" distB="0" distL="0" distR="0" wp14:anchorId="78ADC5D8" wp14:editId="3D8BF3F1">
            <wp:extent cx="5699760" cy="2316480"/>
            <wp:effectExtent l="0" t="0" r="0" b="7620"/>
            <wp:docPr id="38" name="Picture 38" descr="RDPl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RDPlot"/>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99760" cy="2316480"/>
                    </a:xfrm>
                    <a:prstGeom prst="rect">
                      <a:avLst/>
                    </a:prstGeom>
                    <a:noFill/>
                    <a:ln>
                      <a:noFill/>
                    </a:ln>
                  </pic:spPr>
                </pic:pic>
              </a:graphicData>
            </a:graphic>
          </wp:inline>
        </w:drawing>
      </w:r>
    </w:p>
    <w:p w:rsidR="00FF3D7B" w:rsidRDefault="00FF3D7B" w:rsidP="00FF3D7B">
      <w:pPr>
        <w:jc w:val="center"/>
        <w:rPr>
          <w:rFonts w:eastAsia="맑은 고딕"/>
          <w:b/>
          <w:bCs/>
          <w:szCs w:val="24"/>
        </w:rPr>
      </w:pPr>
      <w:bookmarkStart w:id="10" w:name="_Ref132128795"/>
      <w:r w:rsidRPr="00D15A4F">
        <w:rPr>
          <w:rFonts w:eastAsia="맑은 고딕"/>
          <w:b/>
          <w:bCs/>
          <w:szCs w:val="24"/>
        </w:rPr>
        <w:t xml:space="preserve">Figure </w:t>
      </w:r>
      <w:bookmarkEnd w:id="10"/>
      <w:r w:rsidR="00362CE0">
        <w:rPr>
          <w:rFonts w:eastAsia="맑은 고딕"/>
          <w:b/>
          <w:bCs/>
          <w:szCs w:val="24"/>
        </w:rPr>
        <w:t>10.1.9-1</w:t>
      </w:r>
      <w:r w:rsidRPr="00D15A4F">
        <w:rPr>
          <w:rFonts w:eastAsia="맑은 고딕"/>
          <w:b/>
          <w:bCs/>
          <w:szCs w:val="24"/>
        </w:rPr>
        <w:t xml:space="preserve">: </w:t>
      </w:r>
      <w:r>
        <w:rPr>
          <w:rFonts w:eastAsia="맑은 고딕"/>
          <w:b/>
          <w:bCs/>
          <w:szCs w:val="24"/>
        </w:rPr>
        <w:t xml:space="preserve">Example for the characterization of a compression method for different test configurations </w:t>
      </w:r>
      <w:r w:rsidRPr="00361810">
        <w:rPr>
          <w:rFonts w:eastAsia="맑은 고딕"/>
          <w:b/>
          <w:bCs/>
          <w:i/>
          <w:szCs w:val="24"/>
        </w:rPr>
        <w:t>T</w:t>
      </w:r>
      <w:r>
        <w:rPr>
          <w:rFonts w:eastAsia="맑은 고딕"/>
          <w:b/>
          <w:bCs/>
          <w:szCs w:val="24"/>
        </w:rPr>
        <w:t xml:space="preserve"> </w:t>
      </w:r>
    </w:p>
    <w:p w:rsidR="00FF3D7B" w:rsidRDefault="00910B14" w:rsidP="00910B14">
      <w:pPr>
        <w:pStyle w:val="Heading3"/>
      </w:pPr>
      <w:r>
        <w:t>10.1.</w:t>
      </w:r>
      <w:r w:rsidR="00BD30A8">
        <w:t>10</w:t>
      </w:r>
      <w:r>
        <w:tab/>
        <w:t>Interoperability considerations for the scenario</w:t>
      </w:r>
    </w:p>
    <w:p w:rsidR="00910B14" w:rsidRPr="000F16AA" w:rsidRDefault="00910B14" w:rsidP="00910B14">
      <w:pPr>
        <w:rPr>
          <w:lang w:eastAsia="en-GB"/>
        </w:rPr>
      </w:pPr>
      <w:r>
        <w:rPr>
          <w:lang w:eastAsia="en-GB"/>
        </w:rPr>
        <w:t>Download (possibly via TCP) of the model data is expected.</w:t>
      </w:r>
    </w:p>
    <w:p w:rsidR="00910B14" w:rsidRDefault="00910B14" w:rsidP="00910B14">
      <w:pPr>
        <w:pStyle w:val="Heading3"/>
      </w:pPr>
      <w:r>
        <w:t>10.1.1</w:t>
      </w:r>
      <w:r w:rsidR="00BD30A8">
        <w:t>1</w:t>
      </w:r>
      <w:r>
        <w:tab/>
        <w:t>External performance data</w:t>
      </w:r>
    </w:p>
    <w:p w:rsidR="00910B14" w:rsidRDefault="00910B14" w:rsidP="00910B14">
      <w:r>
        <w:t>None.</w:t>
      </w:r>
    </w:p>
    <w:p w:rsidR="00910B14" w:rsidRDefault="00910B14" w:rsidP="00910B14">
      <w:pPr>
        <w:pStyle w:val="Heading3"/>
      </w:pPr>
      <w:r>
        <w:lastRenderedPageBreak/>
        <w:t>10.1.1</w:t>
      </w:r>
      <w:r w:rsidR="00BD30A8">
        <w:t>2</w:t>
      </w:r>
      <w:r>
        <w:tab/>
        <w:t>Expected time plan for the scenario completion</w:t>
      </w:r>
    </w:p>
    <w:p w:rsidR="00910B14" w:rsidRPr="00060840" w:rsidRDefault="00910B14" w:rsidP="00910B14">
      <w:pPr>
        <w:rPr>
          <w:lang w:eastAsia="en-GB"/>
        </w:rPr>
      </w:pPr>
      <w:r>
        <w:rPr>
          <w:lang w:eastAsia="en-GB"/>
        </w:rPr>
        <w:t>Evaluations are expected to be completed within the time plan of the feasibility study on AI/ML for Media.</w:t>
      </w:r>
    </w:p>
    <w:p w:rsidR="00910B14" w:rsidRDefault="00910B14" w:rsidP="00910B14">
      <w:pPr>
        <w:pStyle w:val="Heading3"/>
      </w:pPr>
      <w:r>
        <w:t>10.1.1</w:t>
      </w:r>
      <w:r w:rsidR="00BD30A8">
        <w:t>3</w:t>
      </w:r>
      <w:r>
        <w:tab/>
        <w:t>Additional information</w:t>
      </w:r>
    </w:p>
    <w:p w:rsidR="00910B14" w:rsidRDefault="00910B14" w:rsidP="00910B14">
      <w:pPr>
        <w:rPr>
          <w:lang w:eastAsia="en-GB"/>
        </w:rPr>
      </w:pPr>
      <w:r>
        <w:rPr>
          <w:lang w:eastAsia="en-GB"/>
        </w:rPr>
        <w:t xml:space="preserve">The </w:t>
      </w:r>
      <w:r w:rsidRPr="00B9750B">
        <w:rPr>
          <w:i/>
          <w:lang w:eastAsia="en-GB"/>
        </w:rPr>
        <w:t>wav2vec</w:t>
      </w:r>
      <w:r>
        <w:rPr>
          <w:i/>
          <w:lang w:eastAsia="en-GB"/>
        </w:rPr>
        <w:t xml:space="preserve"> 2.0 </w:t>
      </w:r>
      <w:r>
        <w:rPr>
          <w:lang w:eastAsia="en-GB"/>
        </w:rPr>
        <w:t xml:space="preserve">model has been successfully employed for ASR on mobile devices: An Android-based implementation can be downloaded from </w:t>
      </w:r>
      <w:r>
        <w:rPr>
          <w:lang w:eastAsia="en-GB"/>
        </w:rPr>
        <w:fldChar w:fldCharType="begin" w:fldLock="1"/>
      </w:r>
      <w:r>
        <w:rPr>
          <w:lang w:eastAsia="en-GB"/>
        </w:rPr>
        <w:instrText xml:space="preserve"> REF _Ref134157361 \n \h </w:instrText>
      </w:r>
      <w:r>
        <w:rPr>
          <w:lang w:eastAsia="en-GB"/>
        </w:rPr>
      </w:r>
      <w:r>
        <w:rPr>
          <w:lang w:eastAsia="en-GB"/>
        </w:rPr>
        <w:fldChar w:fldCharType="separate"/>
      </w:r>
      <w:r>
        <w:rPr>
          <w:lang w:eastAsia="en-GB"/>
        </w:rPr>
        <w:t>[11]</w:t>
      </w:r>
      <w:r>
        <w:rPr>
          <w:lang w:eastAsia="en-GB"/>
        </w:rPr>
        <w:fldChar w:fldCharType="end"/>
      </w:r>
      <w:r>
        <w:rPr>
          <w:lang w:eastAsia="en-GB"/>
        </w:rPr>
        <w:t xml:space="preserve">. An evaluation of the </w:t>
      </w:r>
      <w:r w:rsidRPr="00BB072C">
        <w:rPr>
          <w:i/>
          <w:lang w:eastAsia="en-GB"/>
        </w:rPr>
        <w:t>wav2vec</w:t>
      </w:r>
      <w:r>
        <w:rPr>
          <w:i/>
          <w:lang w:eastAsia="en-GB"/>
        </w:rPr>
        <w:t xml:space="preserve"> 2.0</w:t>
      </w:r>
      <w:r>
        <w:rPr>
          <w:lang w:eastAsia="en-GB"/>
        </w:rPr>
        <w:t xml:space="preserve"> model on a device with limited computational performance can be found in </w:t>
      </w:r>
      <w:r>
        <w:rPr>
          <w:lang w:eastAsia="en-GB"/>
        </w:rPr>
        <w:fldChar w:fldCharType="begin" w:fldLock="1"/>
      </w:r>
      <w:r>
        <w:rPr>
          <w:lang w:eastAsia="en-GB"/>
        </w:rPr>
        <w:instrText xml:space="preserve"> REF _Ref134157369 \n \h </w:instrText>
      </w:r>
      <w:r>
        <w:rPr>
          <w:lang w:eastAsia="en-GB"/>
        </w:rPr>
      </w:r>
      <w:r>
        <w:rPr>
          <w:lang w:eastAsia="en-GB"/>
        </w:rPr>
        <w:fldChar w:fldCharType="separate"/>
      </w:r>
      <w:r>
        <w:rPr>
          <w:lang w:eastAsia="en-GB"/>
        </w:rPr>
        <w:t>[12]</w:t>
      </w:r>
      <w:r>
        <w:rPr>
          <w:lang w:eastAsia="en-GB"/>
        </w:rPr>
        <w:fldChar w:fldCharType="end"/>
      </w:r>
      <w:r>
        <w:rPr>
          <w:lang w:eastAsia="en-GB"/>
        </w:rPr>
        <w:t>.</w:t>
      </w:r>
    </w:p>
    <w:p w:rsidR="00910B14" w:rsidRDefault="00910B14" w:rsidP="00910B14">
      <w:pPr>
        <w:pStyle w:val="Heading3"/>
      </w:pPr>
      <w:r>
        <w:t>10.1.1</w:t>
      </w:r>
      <w:r w:rsidR="00BD30A8">
        <w:t>4</w:t>
      </w:r>
      <w:r>
        <w:tab/>
        <w:t>References for the scenario</w:t>
      </w:r>
    </w:p>
    <w:p w:rsidR="00910B14" w:rsidRDefault="00910B14" w:rsidP="00B05E48">
      <w:pPr>
        <w:numPr>
          <w:ilvl w:val="0"/>
          <w:numId w:val="47"/>
        </w:numPr>
        <w:spacing w:after="0"/>
      </w:pPr>
      <w:bookmarkStart w:id="11" w:name="_Ref134444835"/>
      <w:bookmarkStart w:id="12" w:name="_Ref132134545"/>
      <w:bookmarkStart w:id="13" w:name="_Ref126845156"/>
      <w:r>
        <w:t>3GPP TR 22.874, Study on traffic characteristics and performance requirements for AI/ML model transfer in 5GS</w:t>
      </w:r>
      <w:bookmarkEnd w:id="11"/>
    </w:p>
    <w:p w:rsidR="00910B14" w:rsidRDefault="00910B14" w:rsidP="00B05E48">
      <w:pPr>
        <w:numPr>
          <w:ilvl w:val="0"/>
          <w:numId w:val="47"/>
        </w:numPr>
        <w:spacing w:after="0"/>
      </w:pPr>
      <w:bookmarkStart w:id="14" w:name="_Ref134156937"/>
      <w:r w:rsidRPr="00397667">
        <w:t>S4-230</w:t>
      </w:r>
      <w:r>
        <w:t>648</w:t>
      </w:r>
      <w:r w:rsidRPr="00397667">
        <w:t xml:space="preserve"> [FS_AI4Media] Permanent Document v0.</w:t>
      </w:r>
      <w:r>
        <w:t>7</w:t>
      </w:r>
      <w:r w:rsidRPr="00397667">
        <w:t>,</w:t>
      </w:r>
      <w:r>
        <w:t xml:space="preserve"> April 2023.</w:t>
      </w:r>
      <w:bookmarkEnd w:id="14"/>
      <w:r>
        <w:t xml:space="preserve"> </w:t>
      </w:r>
    </w:p>
    <w:p w:rsidR="00910B14" w:rsidRDefault="00910B14" w:rsidP="00B05E48">
      <w:pPr>
        <w:numPr>
          <w:ilvl w:val="0"/>
          <w:numId w:val="47"/>
        </w:numPr>
        <w:spacing w:after="0"/>
      </w:pPr>
      <w:bookmarkStart w:id="15" w:name="_Ref134157052"/>
      <w:bookmarkStart w:id="16" w:name="_Ref134156970"/>
      <w:bookmarkStart w:id="17" w:name="_Ref132125699"/>
      <w:bookmarkStart w:id="18" w:name="_Ref126845184"/>
      <w:bookmarkEnd w:id="12"/>
      <w:bookmarkEnd w:id="13"/>
      <w:r w:rsidRPr="00075FC6">
        <w:rPr>
          <w:lang w:eastAsia="en-GB"/>
        </w:rPr>
        <w:t>A</w:t>
      </w:r>
      <w:r>
        <w:rPr>
          <w:lang w:eastAsia="en-GB"/>
        </w:rPr>
        <w:t xml:space="preserve">. </w:t>
      </w:r>
      <w:proofErr w:type="spellStart"/>
      <w:r>
        <w:rPr>
          <w:lang w:eastAsia="en-GB"/>
        </w:rPr>
        <w:t>Baevski</w:t>
      </w:r>
      <w:proofErr w:type="spellEnd"/>
      <w:r>
        <w:rPr>
          <w:lang w:eastAsia="en-GB"/>
        </w:rPr>
        <w:t xml:space="preserve">, </w:t>
      </w:r>
      <w:r w:rsidRPr="00075FC6">
        <w:rPr>
          <w:lang w:eastAsia="en-GB"/>
        </w:rPr>
        <w:t>H</w:t>
      </w:r>
      <w:r>
        <w:rPr>
          <w:lang w:eastAsia="en-GB"/>
        </w:rPr>
        <w:t xml:space="preserve">. Zhou, </w:t>
      </w:r>
      <w:r w:rsidRPr="00075FC6">
        <w:rPr>
          <w:lang w:eastAsia="en-GB"/>
        </w:rPr>
        <w:t>A</w:t>
      </w:r>
      <w:r>
        <w:rPr>
          <w:lang w:eastAsia="en-GB"/>
        </w:rPr>
        <w:t xml:space="preserve">. </w:t>
      </w:r>
      <w:r w:rsidRPr="00075FC6">
        <w:rPr>
          <w:lang w:eastAsia="en-GB"/>
        </w:rPr>
        <w:t>Mohamed and M</w:t>
      </w:r>
      <w:r>
        <w:rPr>
          <w:lang w:eastAsia="en-GB"/>
        </w:rPr>
        <w:t xml:space="preserve">. </w:t>
      </w:r>
      <w:proofErr w:type="spellStart"/>
      <w:r w:rsidRPr="00075FC6">
        <w:rPr>
          <w:lang w:eastAsia="en-GB"/>
        </w:rPr>
        <w:t>Auli</w:t>
      </w:r>
      <w:proofErr w:type="spellEnd"/>
      <w:r>
        <w:rPr>
          <w:lang w:eastAsia="en-GB"/>
        </w:rPr>
        <w:t>, “</w:t>
      </w:r>
      <w:r w:rsidRPr="00075FC6">
        <w:rPr>
          <w:lang w:eastAsia="en-GB"/>
        </w:rPr>
        <w:t>wav2vec 2.0: A Framework for Self-Supervised Learning of Speech Representations</w:t>
      </w:r>
      <w:r>
        <w:rPr>
          <w:lang w:eastAsia="en-GB"/>
        </w:rPr>
        <w:t xml:space="preserve">”, </w:t>
      </w:r>
      <w:proofErr w:type="spellStart"/>
      <w:r w:rsidRPr="00075FC6">
        <w:rPr>
          <w:lang w:eastAsia="en-GB"/>
        </w:rPr>
        <w:t>arXiv</w:t>
      </w:r>
      <w:proofErr w:type="spellEnd"/>
      <w:r>
        <w:rPr>
          <w:lang w:eastAsia="en-GB"/>
        </w:rPr>
        <w:t xml:space="preserve">, </w:t>
      </w:r>
      <w:r w:rsidRPr="00075FC6">
        <w:rPr>
          <w:lang w:eastAsia="en-GB"/>
        </w:rPr>
        <w:t>2006.11477</w:t>
      </w:r>
      <w:r>
        <w:rPr>
          <w:lang w:eastAsia="en-GB"/>
        </w:rPr>
        <w:t>, 2020</w:t>
      </w:r>
      <w:bookmarkEnd w:id="15"/>
    </w:p>
    <w:p w:rsidR="00910B14" w:rsidRDefault="00910B14" w:rsidP="00B05E48">
      <w:pPr>
        <w:numPr>
          <w:ilvl w:val="0"/>
          <w:numId w:val="47"/>
        </w:numPr>
        <w:spacing w:after="0"/>
      </w:pPr>
      <w:bookmarkStart w:id="19" w:name="_Ref134157081"/>
      <w:r w:rsidRPr="00906807">
        <w:t>W</w:t>
      </w:r>
      <w:r>
        <w:t>.</w:t>
      </w:r>
      <w:r w:rsidRPr="00906807">
        <w:t>-N</w:t>
      </w:r>
      <w:r>
        <w:t xml:space="preserve">. </w:t>
      </w:r>
      <w:r w:rsidRPr="00906807">
        <w:t>Hsu, B</w:t>
      </w:r>
      <w:r>
        <w:t xml:space="preserve">. </w:t>
      </w:r>
      <w:proofErr w:type="spellStart"/>
      <w:r w:rsidRPr="00906807">
        <w:t>Bolte</w:t>
      </w:r>
      <w:proofErr w:type="spellEnd"/>
      <w:r w:rsidRPr="00906807">
        <w:t>, Y</w:t>
      </w:r>
      <w:r>
        <w:t>.</w:t>
      </w:r>
      <w:r w:rsidRPr="00906807">
        <w:t>-H</w:t>
      </w:r>
      <w:r>
        <w:t xml:space="preserve">. </w:t>
      </w:r>
      <w:r w:rsidRPr="00906807">
        <w:t>Tsai, K</w:t>
      </w:r>
      <w:r>
        <w:t xml:space="preserve">. </w:t>
      </w:r>
      <w:proofErr w:type="spellStart"/>
      <w:r w:rsidRPr="00906807">
        <w:t>Lakhotia</w:t>
      </w:r>
      <w:proofErr w:type="spellEnd"/>
      <w:r w:rsidRPr="00906807">
        <w:t>, R</w:t>
      </w:r>
      <w:r>
        <w:t xml:space="preserve">. </w:t>
      </w:r>
      <w:proofErr w:type="spellStart"/>
      <w:r w:rsidRPr="00906807">
        <w:t>Salakhutdinov</w:t>
      </w:r>
      <w:proofErr w:type="spellEnd"/>
      <w:r w:rsidRPr="00906807">
        <w:t>, and A</w:t>
      </w:r>
      <w:r>
        <w:t xml:space="preserve">. </w:t>
      </w:r>
      <w:r w:rsidRPr="00906807">
        <w:t xml:space="preserve">Mohamed. </w:t>
      </w:r>
      <w:r>
        <w:t>“</w:t>
      </w:r>
      <w:r w:rsidRPr="00906807">
        <w:t>Hubert: self-supervised speech representation learning by masked prediction of hidden units</w:t>
      </w:r>
      <w:r>
        <w:t>”,</w:t>
      </w:r>
      <w:r w:rsidRPr="00906807">
        <w:t xml:space="preserve"> </w:t>
      </w:r>
      <w:proofErr w:type="spellStart"/>
      <w:r w:rsidRPr="00906807">
        <w:t>arXiv</w:t>
      </w:r>
      <w:proofErr w:type="spellEnd"/>
      <w:r>
        <w:t xml:space="preserve">, </w:t>
      </w:r>
      <w:r w:rsidRPr="00906807">
        <w:t>2106.074</w:t>
      </w:r>
      <w:r>
        <w:t>47, 2021</w:t>
      </w:r>
      <w:bookmarkEnd w:id="16"/>
      <w:bookmarkEnd w:id="19"/>
    </w:p>
    <w:p w:rsidR="00910B14" w:rsidRDefault="00910B14" w:rsidP="00B05E48">
      <w:pPr>
        <w:numPr>
          <w:ilvl w:val="0"/>
          <w:numId w:val="47"/>
        </w:numPr>
        <w:spacing w:after="0"/>
      </w:pPr>
      <w:bookmarkStart w:id="20" w:name="_Ref132125728"/>
      <w:bookmarkEnd w:id="17"/>
      <w:proofErr w:type="spellStart"/>
      <w:r w:rsidRPr="0008232E">
        <w:t>Torch</w:t>
      </w:r>
      <w:r>
        <w:t>Audio</w:t>
      </w:r>
      <w:proofErr w:type="spellEnd"/>
      <w:r w:rsidRPr="0008232E">
        <w:t xml:space="preserve">: </w:t>
      </w:r>
      <w:r>
        <w:t xml:space="preserve">An audio library for </w:t>
      </w:r>
      <w:proofErr w:type="spellStart"/>
      <w:r>
        <w:t>Pytorch</w:t>
      </w:r>
      <w:proofErr w:type="spellEnd"/>
      <w:r w:rsidRPr="0008232E">
        <w:t xml:space="preserve"> [Computer software]</w:t>
      </w:r>
      <w:r>
        <w:t>,</w:t>
      </w:r>
      <w:r w:rsidRPr="0008232E">
        <w:t xml:space="preserve"> </w:t>
      </w:r>
      <w:hyperlink r:id="rId21" w:history="1">
        <w:r w:rsidRPr="00623244">
          <w:rPr>
            <w:rStyle w:val="Hyperlink"/>
          </w:rPr>
          <w:t>https://github.com/pytorch/audio</w:t>
        </w:r>
      </w:hyperlink>
      <w:r>
        <w:t>, V2.0.1</w:t>
      </w:r>
      <w:bookmarkEnd w:id="18"/>
      <w:bookmarkEnd w:id="20"/>
    </w:p>
    <w:p w:rsidR="00910B14" w:rsidRDefault="00910B14" w:rsidP="00B05E48">
      <w:pPr>
        <w:numPr>
          <w:ilvl w:val="0"/>
          <w:numId w:val="47"/>
        </w:numPr>
        <w:spacing w:after="0"/>
      </w:pPr>
      <w:bookmarkStart w:id="21" w:name="_Ref132128434"/>
      <w:proofErr w:type="spellStart"/>
      <w:r>
        <w:t>TorchAudio</w:t>
      </w:r>
      <w:proofErr w:type="spellEnd"/>
      <w:r>
        <w:t xml:space="preserve">: WAV2VEC2_ASR_BASE_960H, [Computer software] </w:t>
      </w:r>
      <w:r w:rsidRPr="00995DD2">
        <w:t>https://pytorch.org/audio/stable/generated/torchaudio.pipelines.WAV2VEC2_ASR_BASE_960H.html</w:t>
      </w:r>
      <w:bookmarkEnd w:id="21"/>
    </w:p>
    <w:p w:rsidR="00910B14" w:rsidRDefault="00910B14" w:rsidP="00B05E48">
      <w:pPr>
        <w:numPr>
          <w:ilvl w:val="0"/>
          <w:numId w:val="47"/>
        </w:numPr>
        <w:spacing w:after="0"/>
      </w:pPr>
      <w:bookmarkStart w:id="22" w:name="_Ref134157270"/>
      <w:bookmarkStart w:id="23" w:name="_Ref132125708"/>
      <w:bookmarkStart w:id="24" w:name="_Ref123731535"/>
      <w:proofErr w:type="spellStart"/>
      <w:r>
        <w:t>TorchAudio</w:t>
      </w:r>
      <w:proofErr w:type="spellEnd"/>
      <w:r>
        <w:t xml:space="preserve">: HUBERT_ASR_LARGE, [Computer software] </w:t>
      </w:r>
      <w:r w:rsidRPr="00995DD2">
        <w:t>https://pytorch.org/audio/stable/generated/torchaudio.pipelines.</w:t>
      </w:r>
      <w:r>
        <w:t>HUBERT_ASR_LARGE</w:t>
      </w:r>
      <w:r w:rsidRPr="00995DD2">
        <w:t>.html</w:t>
      </w:r>
      <w:bookmarkEnd w:id="22"/>
    </w:p>
    <w:p w:rsidR="00910B14" w:rsidRDefault="00910B14" w:rsidP="00B05E48">
      <w:pPr>
        <w:numPr>
          <w:ilvl w:val="0"/>
          <w:numId w:val="47"/>
        </w:numPr>
        <w:spacing w:after="0"/>
      </w:pPr>
      <w:bookmarkStart w:id="25" w:name="_Ref134157238"/>
      <w:r w:rsidRPr="001B6243">
        <w:t xml:space="preserve">V. </w:t>
      </w:r>
      <w:proofErr w:type="spellStart"/>
      <w:r w:rsidRPr="001B6243">
        <w:t>Panayotov</w:t>
      </w:r>
      <w:proofErr w:type="spellEnd"/>
      <w:r w:rsidRPr="001B6243">
        <w:t xml:space="preserve">, G. Chen, D. </w:t>
      </w:r>
      <w:proofErr w:type="spellStart"/>
      <w:r w:rsidRPr="001B6243">
        <w:t>Povey</w:t>
      </w:r>
      <w:proofErr w:type="spellEnd"/>
      <w:r w:rsidRPr="001B6243">
        <w:t xml:space="preserve"> and S. </w:t>
      </w:r>
      <w:proofErr w:type="spellStart"/>
      <w:r w:rsidRPr="001B6243">
        <w:t>Khudanpur</w:t>
      </w:r>
      <w:proofErr w:type="spellEnd"/>
      <w:r w:rsidRPr="001B6243">
        <w:t>, "</w:t>
      </w:r>
      <w:proofErr w:type="spellStart"/>
      <w:r w:rsidRPr="001B6243">
        <w:t>Librispeech</w:t>
      </w:r>
      <w:proofErr w:type="spellEnd"/>
      <w:r w:rsidRPr="001B6243">
        <w:t>: An ASR corpus based on public domain audio books," 2015 IEEE International Conference on Acoustics, Speech and Signal Processing (ICASSP), Australia, 2015</w:t>
      </w:r>
      <w:bookmarkEnd w:id="25"/>
    </w:p>
    <w:p w:rsidR="00910B14" w:rsidRDefault="00910B14" w:rsidP="00B05E48">
      <w:pPr>
        <w:numPr>
          <w:ilvl w:val="0"/>
          <w:numId w:val="47"/>
        </w:numPr>
        <w:spacing w:after="0"/>
      </w:pPr>
      <w:bookmarkStart w:id="26" w:name="_Ref134157240"/>
      <w:proofErr w:type="spellStart"/>
      <w:r>
        <w:rPr>
          <w:lang w:eastAsia="en-GB"/>
        </w:rPr>
        <w:t>OpenSLR</w:t>
      </w:r>
      <w:proofErr w:type="spellEnd"/>
      <w:r>
        <w:rPr>
          <w:lang w:eastAsia="en-GB"/>
        </w:rPr>
        <w:t xml:space="preserve">, </w:t>
      </w:r>
      <w:proofErr w:type="spellStart"/>
      <w:r w:rsidRPr="008163BD">
        <w:rPr>
          <w:lang w:eastAsia="en-GB"/>
        </w:rPr>
        <w:t>LibriSpeech</w:t>
      </w:r>
      <w:proofErr w:type="spellEnd"/>
      <w:r w:rsidRPr="008163BD">
        <w:rPr>
          <w:lang w:eastAsia="en-GB"/>
        </w:rPr>
        <w:t xml:space="preserve"> ASR corpus</w:t>
      </w:r>
      <w:r>
        <w:rPr>
          <w:lang w:eastAsia="en-GB"/>
        </w:rPr>
        <w:t xml:space="preserve"> [Online], </w:t>
      </w:r>
      <w:hyperlink r:id="rId22" w:history="1">
        <w:r w:rsidRPr="001B6243">
          <w:rPr>
            <w:rStyle w:val="Hyperlink"/>
            <w:lang w:eastAsia="en-GB"/>
          </w:rPr>
          <w:t>https://www.openslr.org/12</w:t>
        </w:r>
      </w:hyperlink>
      <w:bookmarkEnd w:id="23"/>
      <w:bookmarkEnd w:id="26"/>
      <w:r>
        <w:rPr>
          <w:lang w:eastAsia="en-GB"/>
        </w:rPr>
        <w:t xml:space="preserve"> </w:t>
      </w:r>
    </w:p>
    <w:p w:rsidR="00910B14" w:rsidRDefault="00910B14" w:rsidP="00B05E48">
      <w:pPr>
        <w:numPr>
          <w:ilvl w:val="0"/>
          <w:numId w:val="47"/>
        </w:numPr>
        <w:spacing w:after="0"/>
      </w:pPr>
      <w:bookmarkStart w:id="27" w:name="_Ref134157305"/>
      <w:bookmarkStart w:id="28" w:name="_Ref132125712"/>
      <w:r w:rsidRPr="007C24BD">
        <w:t xml:space="preserve">J. Kahn, M. </w:t>
      </w:r>
      <w:proofErr w:type="spellStart"/>
      <w:r w:rsidRPr="007C24BD">
        <w:t>Rivière</w:t>
      </w:r>
      <w:proofErr w:type="spellEnd"/>
      <w:r w:rsidRPr="007C24BD">
        <w:t xml:space="preserve">, W. Zheng, E. </w:t>
      </w:r>
      <w:proofErr w:type="spellStart"/>
      <w:r w:rsidRPr="007C24BD">
        <w:t>Kharitonov</w:t>
      </w:r>
      <w:proofErr w:type="spellEnd"/>
      <w:r w:rsidRPr="007C24BD">
        <w:t xml:space="preserve">, Q. Xu, P. E. </w:t>
      </w:r>
      <w:proofErr w:type="spellStart"/>
      <w:r w:rsidRPr="007C24BD">
        <w:t>Mazaré</w:t>
      </w:r>
      <w:proofErr w:type="spellEnd"/>
      <w:r w:rsidRPr="007C24BD">
        <w:t xml:space="preserve">, J. </w:t>
      </w:r>
      <w:proofErr w:type="spellStart"/>
      <w:r w:rsidRPr="007C24BD">
        <w:t>Karadayi</w:t>
      </w:r>
      <w:proofErr w:type="spellEnd"/>
      <w:r w:rsidRPr="007C24BD">
        <w:t xml:space="preserve">, V. </w:t>
      </w:r>
      <w:proofErr w:type="spellStart"/>
      <w:r w:rsidRPr="007C24BD">
        <w:t>Liptchinsky</w:t>
      </w:r>
      <w:proofErr w:type="spellEnd"/>
      <w:r w:rsidRPr="007C24BD">
        <w:t xml:space="preserve">, R. </w:t>
      </w:r>
      <w:proofErr w:type="spellStart"/>
      <w:r w:rsidRPr="007C24BD">
        <w:t>Collobert</w:t>
      </w:r>
      <w:proofErr w:type="spellEnd"/>
      <w:r w:rsidRPr="007C24BD">
        <w:t xml:space="preserve">, C. </w:t>
      </w:r>
      <w:proofErr w:type="spellStart"/>
      <w:r w:rsidRPr="007C24BD">
        <w:t>Fuegen</w:t>
      </w:r>
      <w:proofErr w:type="spellEnd"/>
      <w:r w:rsidRPr="007C24BD">
        <w:t xml:space="preserve">, T. </w:t>
      </w:r>
      <w:proofErr w:type="spellStart"/>
      <w:r w:rsidRPr="007C24BD">
        <w:t>Likhomanenko</w:t>
      </w:r>
      <w:proofErr w:type="spellEnd"/>
      <w:r w:rsidRPr="007C24BD">
        <w:t xml:space="preserve">, G. </w:t>
      </w:r>
      <w:proofErr w:type="spellStart"/>
      <w:r w:rsidRPr="007C24BD">
        <w:t>Synnaeve</w:t>
      </w:r>
      <w:proofErr w:type="spellEnd"/>
      <w:r w:rsidRPr="007C24BD">
        <w:t xml:space="preserve">, A. </w:t>
      </w:r>
      <w:proofErr w:type="spellStart"/>
      <w:r w:rsidRPr="007C24BD">
        <w:t>Joulin</w:t>
      </w:r>
      <w:proofErr w:type="spellEnd"/>
      <w:r w:rsidRPr="007C24BD">
        <w:t xml:space="preserve">, A. Mohamed, and E. </w:t>
      </w:r>
      <w:proofErr w:type="spellStart"/>
      <w:r w:rsidRPr="007C24BD">
        <w:t>Dupoux</w:t>
      </w:r>
      <w:proofErr w:type="spellEnd"/>
      <w:r w:rsidRPr="007C24BD">
        <w:t xml:space="preserve">. </w:t>
      </w:r>
      <w:r>
        <w:t>“</w:t>
      </w:r>
      <w:proofErr w:type="spellStart"/>
      <w:r w:rsidRPr="007C24BD">
        <w:t>Libri</w:t>
      </w:r>
      <w:proofErr w:type="spellEnd"/>
      <w:r w:rsidRPr="007C24BD">
        <w:t xml:space="preserve">-light: a benchmark for </w:t>
      </w:r>
      <w:r>
        <w:t>ASR</w:t>
      </w:r>
      <w:r w:rsidRPr="007C24BD">
        <w:t xml:space="preserve"> with limited or no supervision</w:t>
      </w:r>
      <w:r>
        <w:t>”</w:t>
      </w:r>
      <w:r w:rsidRPr="007C24BD">
        <w:t>. IEEE Int</w:t>
      </w:r>
      <w:r>
        <w:t xml:space="preserve">. </w:t>
      </w:r>
      <w:r w:rsidRPr="007C24BD">
        <w:t>Conf</w:t>
      </w:r>
      <w:r>
        <w:t xml:space="preserve">. </w:t>
      </w:r>
      <w:r w:rsidRPr="007C24BD">
        <w:t>on Acoustics, Speech and Sig</w:t>
      </w:r>
      <w:r>
        <w:t xml:space="preserve">. </w:t>
      </w:r>
      <w:r w:rsidRPr="007C24BD">
        <w:t>Proc</w:t>
      </w:r>
      <w:r>
        <w:t xml:space="preserve">. </w:t>
      </w:r>
      <w:r w:rsidRPr="007C24BD">
        <w:t xml:space="preserve">(ICASSP), 7669–7673. 2020. </w:t>
      </w:r>
      <w:hyperlink r:id="rId23" w:history="1">
        <w:r w:rsidRPr="003E3CC5">
          <w:rPr>
            <w:rStyle w:val="Hyperlink"/>
          </w:rPr>
          <w:t>https://github.com/facebookresearch/libri-light</w:t>
        </w:r>
      </w:hyperlink>
      <w:r w:rsidRPr="007C24BD">
        <w:t>.</w:t>
      </w:r>
      <w:bookmarkEnd w:id="27"/>
    </w:p>
    <w:p w:rsidR="00910B14" w:rsidRDefault="00910B14" w:rsidP="00B05E48">
      <w:pPr>
        <w:numPr>
          <w:ilvl w:val="0"/>
          <w:numId w:val="47"/>
        </w:numPr>
        <w:spacing w:after="0"/>
      </w:pPr>
      <w:bookmarkStart w:id="29" w:name="_Ref134157361"/>
      <w:bookmarkEnd w:id="24"/>
      <w:bookmarkEnd w:id="28"/>
      <w:proofErr w:type="spellStart"/>
      <w:r>
        <w:t>Pytorch</w:t>
      </w:r>
      <w:proofErr w:type="spellEnd"/>
      <w:r>
        <w:t xml:space="preserve">: </w:t>
      </w:r>
      <w:r w:rsidRPr="006E59FE">
        <w:t xml:space="preserve">Speech Recognition on Android with Wav2Vec2 </w:t>
      </w:r>
      <w:r>
        <w:t xml:space="preserve">Low complexity implementation [Computer Software], </w:t>
      </w:r>
      <w:hyperlink r:id="rId24" w:history="1">
        <w:r w:rsidRPr="003E3CC5">
          <w:rPr>
            <w:rStyle w:val="Hyperlink"/>
          </w:rPr>
          <w:t>https://github.com/pytorch/android-demo-app/tree/master/SpeechRecognition</w:t>
        </w:r>
      </w:hyperlink>
      <w:bookmarkEnd w:id="29"/>
    </w:p>
    <w:p w:rsidR="00910B14" w:rsidRPr="00AD62B4" w:rsidRDefault="00910B14" w:rsidP="00B05E48">
      <w:pPr>
        <w:numPr>
          <w:ilvl w:val="0"/>
          <w:numId w:val="47"/>
        </w:numPr>
        <w:spacing w:after="0"/>
      </w:pPr>
      <w:bookmarkStart w:id="30" w:name="_Ref134157369"/>
      <w:r>
        <w:t>S. Gondi, "Wav2vec2.</w:t>
      </w:r>
      <w:r w:rsidRPr="00280559">
        <w:t>0 on the edge: Performance evaluation"</w:t>
      </w:r>
      <w:r>
        <w:t>,</w:t>
      </w:r>
      <w:r w:rsidRPr="00280559">
        <w:t xml:space="preserve"> </w:t>
      </w:r>
      <w:proofErr w:type="spellStart"/>
      <w:r w:rsidRPr="00280559">
        <w:t>arXiv</w:t>
      </w:r>
      <w:proofErr w:type="spellEnd"/>
      <w:r>
        <w:t xml:space="preserve">, 2202.05993, </w:t>
      </w:r>
      <w:r w:rsidRPr="00280559">
        <w:t>2022</w:t>
      </w:r>
      <w:bookmarkEnd w:id="30"/>
    </w:p>
    <w:p w:rsidR="00910B14" w:rsidRDefault="00910B14" w:rsidP="00910B14"/>
    <w:p w:rsidR="00910B14" w:rsidRDefault="00910B14" w:rsidP="00910B14">
      <w:pPr>
        <w:pStyle w:val="Heading2"/>
      </w:pPr>
      <w:r>
        <w:t>10.2</w:t>
      </w:r>
      <w:r>
        <w:tab/>
        <w:t>Split inferencing for human pose estimation</w:t>
      </w:r>
    </w:p>
    <w:p w:rsidR="00910B14" w:rsidRDefault="00AE39B4" w:rsidP="00AE39B4">
      <w:pPr>
        <w:pStyle w:val="Heading3"/>
      </w:pPr>
      <w:r>
        <w:t>10.2.1</w:t>
      </w:r>
      <w:r>
        <w:tab/>
        <w:t>Motivation and use case relevance</w:t>
      </w:r>
    </w:p>
    <w:p w:rsidR="00AE39B4" w:rsidRPr="00B91BE0" w:rsidRDefault="00AE39B4" w:rsidP="00AE39B4">
      <w:pPr>
        <w:rPr>
          <w:lang w:eastAsia="ko-KR"/>
        </w:rPr>
      </w:pPr>
      <w:r w:rsidRPr="00B91BE0">
        <w:rPr>
          <w:lang w:eastAsia="ko-KR"/>
        </w:rPr>
        <w:t>Many state of the art XR applications require some form of human body part movement for a given service. At the most basic level, human movement recognition and estimation or arms, hands, fingers, as well as facial parts such as eyes, nose, and ears are essential tools, which can be used as a form of device input for UI control when wearing a head mounted display or glasses type device.</w:t>
      </w:r>
    </w:p>
    <w:p w:rsidR="00AE39B4" w:rsidRPr="00B91BE0" w:rsidRDefault="00AE39B4" w:rsidP="00AE39B4">
      <w:pPr>
        <w:rPr>
          <w:lang w:eastAsia="ko-KR"/>
        </w:rPr>
      </w:pPr>
      <w:r w:rsidRPr="00B91BE0">
        <w:rPr>
          <w:lang w:eastAsia="ko-KR"/>
        </w:rPr>
        <w:t>Another trend seen during the covid19 lockdown period, and even post-covid19, is the increase in home fitness applications. Such home wellness applications benefit from the use of advanced motion/pose recognition during exercise and activity recognition, to more simple techniques such as movement counters.</w:t>
      </w:r>
    </w:p>
    <w:p w:rsidR="00AE39B4" w:rsidRPr="00B91BE0" w:rsidRDefault="00AE39B4" w:rsidP="00AE39B4">
      <w:pPr>
        <w:rPr>
          <w:lang w:eastAsia="ko-KR"/>
        </w:rPr>
      </w:pPr>
      <w:r w:rsidRPr="00B91BE0">
        <w:rPr>
          <w:lang w:eastAsia="ko-KR"/>
        </w:rPr>
        <w:t xml:space="preserve">Targeting lightweight and low processing devices such as AR glasses and home </w:t>
      </w:r>
      <w:proofErr w:type="spellStart"/>
      <w:r w:rsidRPr="00B91BE0">
        <w:rPr>
          <w:lang w:eastAsia="ko-KR"/>
        </w:rPr>
        <w:t>IoT</w:t>
      </w:r>
      <w:proofErr w:type="spellEnd"/>
      <w:r w:rsidRPr="00B91BE0">
        <w:rPr>
          <w:lang w:eastAsia="ko-KR"/>
        </w:rPr>
        <w:t xml:space="preserve"> devices, splitting the inference process with a network or centralized entity reduces the computational requirements of such lightweight/mobile devices.</w:t>
      </w:r>
    </w:p>
    <w:p w:rsidR="00AE39B4" w:rsidRPr="002B3AED" w:rsidRDefault="00AE39B4" w:rsidP="00AE39B4">
      <w:pPr>
        <w:rPr>
          <w:lang w:eastAsia="ko-KR"/>
        </w:rPr>
      </w:pPr>
      <w:r w:rsidRPr="00B91BE0">
        <w:rPr>
          <w:lang w:eastAsia="ko-KR"/>
        </w:rPr>
        <w:t xml:space="preserve">This scenario falls under the use case of Object Recognition in Image and Video, with further details of the related use case in </w:t>
      </w:r>
      <w:r w:rsidRPr="00CB18D4">
        <w:rPr>
          <w:highlight w:val="yellow"/>
          <w:lang w:eastAsia="ko-KR"/>
        </w:rPr>
        <w:t>clause 4.1.1.1</w:t>
      </w:r>
      <w:r w:rsidRPr="00B91BE0">
        <w:rPr>
          <w:lang w:eastAsia="ko-KR"/>
        </w:rPr>
        <w:t>.</w:t>
      </w:r>
    </w:p>
    <w:p w:rsidR="00AE39B4" w:rsidRDefault="006424DD" w:rsidP="006424DD">
      <w:pPr>
        <w:pStyle w:val="Heading3"/>
      </w:pPr>
      <w:r>
        <w:lastRenderedPageBreak/>
        <w:t>10.2.2</w:t>
      </w:r>
      <w:r>
        <w:tab/>
        <w:t>Description of the scenario</w:t>
      </w:r>
    </w:p>
    <w:p w:rsidR="006424DD" w:rsidRDefault="006424DD" w:rsidP="006424DD">
      <w:r>
        <w:t xml:space="preserve">In this scenario, a pre-trained AI/ML model for human pose estimation, </w:t>
      </w:r>
      <w:proofErr w:type="spellStart"/>
      <w:r w:rsidRPr="00156F0E">
        <w:rPr>
          <w:i/>
        </w:rPr>
        <w:t>PoseNet</w:t>
      </w:r>
      <w:proofErr w:type="spellEnd"/>
      <w:r w:rsidRPr="00156F0E">
        <w:rPr>
          <w:i/>
        </w:rPr>
        <w:t xml:space="preserve"> (MobileNetV1 backbone, FP32)</w:t>
      </w:r>
      <w:r>
        <w:rPr>
          <w:i/>
        </w:rPr>
        <w:t xml:space="preserve"> </w:t>
      </w:r>
      <w:r w:rsidRPr="00ED2F8D">
        <w:t>[1]</w:t>
      </w:r>
      <w:r>
        <w:t xml:space="preserve">, is split into two different parts (split models) for split inferencing. The first part is inferenced on a low-capability device (e.g. Samsung A series, TBC), and the second part is inferenced on a high-capability device (e.g. Samsung Galaxy S23, TBC) which simulates a network resource entity. The scenario corresponds to the topology shown in </w:t>
      </w:r>
      <w:r w:rsidRPr="00CA0C01">
        <w:rPr>
          <w:highlight w:val="yellow"/>
        </w:rPr>
        <w:t>figure 5.1.1.1-1</w:t>
      </w:r>
      <w:r>
        <w:t>, the s</w:t>
      </w:r>
      <w:r w:rsidRPr="00A35E34">
        <w:t xml:space="preserve">plit </w:t>
      </w:r>
      <w:r>
        <w:t>AI/ML m</w:t>
      </w:r>
      <w:r w:rsidRPr="00A35E34">
        <w:t>odel</w:t>
      </w:r>
      <w:r>
        <w:t xml:space="preserve"> inference topology where the UE is the media data source with first inference endpoint on the UE. Prior to the service, the (split) pre-trained model (anchor model) is assumed to be available on the high-capability device, and the inference input data (test dataset) is assumed to be available on the low-capability device.</w:t>
      </w:r>
    </w:p>
    <w:p w:rsidR="006424DD" w:rsidRPr="0007165C" w:rsidRDefault="006424DD" w:rsidP="006424DD">
      <w:r>
        <w:t xml:space="preserve">The scenario considers the splitting of </w:t>
      </w:r>
      <w:proofErr w:type="spellStart"/>
      <w:r w:rsidRPr="0007165C">
        <w:rPr>
          <w:i/>
        </w:rPr>
        <w:t>PoseNet</w:t>
      </w:r>
      <w:proofErr w:type="spellEnd"/>
      <w:r>
        <w:t xml:space="preserve"> at different layers in order to measure the overall performance and data characteristics of split inferencing between two nodes of differing computational capabilities.</w:t>
      </w:r>
    </w:p>
    <w:p w:rsidR="006424DD" w:rsidRDefault="006424DD" w:rsidP="006424DD">
      <w:r>
        <w:t>As part of the scenario, the delivery of AI/ML data from between the two devices are taken in account, more specifically:</w:t>
      </w:r>
    </w:p>
    <w:p w:rsidR="006424DD" w:rsidRDefault="006424DD" w:rsidP="006424DD">
      <w:r>
        <w:t>- Delivery of the split model from the high-capability device (network) to the low-capability device</w:t>
      </w:r>
    </w:p>
    <w:p w:rsidR="006424DD" w:rsidRDefault="006424DD" w:rsidP="006424DD">
      <w:r>
        <w:t>- Delivery of the intermediate data (output of first split inference) from the low-capability device to the high-capability device</w:t>
      </w:r>
    </w:p>
    <w:p w:rsidR="006424DD" w:rsidRDefault="006424DD" w:rsidP="006424DD">
      <w:r>
        <w:t xml:space="preserve">The inference output of </w:t>
      </w:r>
      <w:proofErr w:type="spellStart"/>
      <w:r>
        <w:t>PoseNet</w:t>
      </w:r>
      <w:proofErr w:type="spellEnd"/>
      <w:r>
        <w:t xml:space="preserve"> for the scenario will be to detect, in an instance-agnostic fashion, all visible </w:t>
      </w:r>
      <w:proofErr w:type="spellStart"/>
      <w:r>
        <w:t>keypoints</w:t>
      </w:r>
      <w:proofErr w:type="spellEnd"/>
      <w:r>
        <w:t xml:space="preserve"> belonging to any person in a corresponding input image.</w:t>
      </w:r>
    </w:p>
    <w:p w:rsidR="006424DD" w:rsidRDefault="006424DD" w:rsidP="006424DD">
      <w:pPr>
        <w:pStyle w:val="Heading3"/>
      </w:pPr>
      <w:r>
        <w:t>10.2.3</w:t>
      </w:r>
      <w:r>
        <w:tab/>
        <w:t>Supporting companies and 3GPP members</w:t>
      </w:r>
    </w:p>
    <w:p w:rsidR="006424DD" w:rsidRPr="00D53870" w:rsidRDefault="006424DD" w:rsidP="00B05E48">
      <w:pPr>
        <w:pStyle w:val="ListParagraph"/>
        <w:numPr>
          <w:ilvl w:val="0"/>
          <w:numId w:val="48"/>
        </w:numPr>
      </w:pPr>
      <w:r w:rsidRPr="00D53870">
        <w:t>Samsung Electronics Co., Ltd.</w:t>
      </w:r>
    </w:p>
    <w:p w:rsidR="006424DD" w:rsidRDefault="006424DD" w:rsidP="006424DD">
      <w:pPr>
        <w:pStyle w:val="Heading3"/>
      </w:pPr>
      <w:r>
        <w:t>10.2.4</w:t>
      </w:r>
      <w:r>
        <w:tab/>
        <w:t>Anchor AI/ML DNN model(s) for the scenario</w:t>
      </w:r>
    </w:p>
    <w:p w:rsidR="006424DD" w:rsidRDefault="006424DD" w:rsidP="006424DD">
      <w:r>
        <w:t xml:space="preserve">For the evaluation of this scenario, the </w:t>
      </w:r>
      <w:proofErr w:type="spellStart"/>
      <w:r w:rsidRPr="00156F0E">
        <w:rPr>
          <w:i/>
        </w:rPr>
        <w:t>PoseNet</w:t>
      </w:r>
      <w:proofErr w:type="spellEnd"/>
      <w:r w:rsidRPr="00156F0E">
        <w:rPr>
          <w:i/>
        </w:rPr>
        <w:t xml:space="preserve"> (MobileNetV1 backbone, FP32)</w:t>
      </w:r>
      <w:r>
        <w:t xml:space="preserve"> model is used. </w:t>
      </w:r>
      <w:proofErr w:type="spellStart"/>
      <w:r w:rsidRPr="00404FDB">
        <w:rPr>
          <w:i/>
        </w:rPr>
        <w:t>PoseNet</w:t>
      </w:r>
      <w:proofErr w:type="spellEnd"/>
      <w:r>
        <w:t xml:space="preserve"> as a reference implementation of a </w:t>
      </w:r>
      <w:proofErr w:type="spellStart"/>
      <w:r>
        <w:t>TensorFlow</w:t>
      </w:r>
      <w:proofErr w:type="spellEnd"/>
      <w:r>
        <w:t xml:space="preserve"> </w:t>
      </w:r>
      <w:proofErr w:type="spellStart"/>
      <w:r>
        <w:t>Lite</w:t>
      </w:r>
      <w:proofErr w:type="spellEnd"/>
      <w:r>
        <w:t xml:space="preserve"> pose estimation model is available from </w:t>
      </w:r>
      <w:proofErr w:type="spellStart"/>
      <w:r>
        <w:t>TensorFlow</w:t>
      </w:r>
      <w:proofErr w:type="spellEnd"/>
      <w:r>
        <w:t xml:space="preserve"> [1] and is lic</w:t>
      </w:r>
      <w:r w:rsidR="00CB18D4">
        <w:t>ensed under the Creative Common</w:t>
      </w:r>
      <w:r>
        <w:t>s Attribution 4.0 License.</w:t>
      </w:r>
    </w:p>
    <w:tbl>
      <w:tblPr>
        <w:tblW w:w="8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524"/>
        <w:gridCol w:w="1260"/>
        <w:gridCol w:w="1525"/>
        <w:gridCol w:w="1266"/>
        <w:gridCol w:w="2446"/>
      </w:tblGrid>
      <w:tr w:rsidR="006424DD" w:rsidRPr="00C93E96" w:rsidTr="00A0390E">
        <w:trPr>
          <w:trHeight w:val="452"/>
          <w:tblHeader/>
        </w:trPr>
        <w:tc>
          <w:tcPr>
            <w:tcW w:w="1524" w:type="dxa"/>
            <w:shd w:val="clear" w:color="auto" w:fill="FFFFFF"/>
            <w:vAlign w:val="center"/>
            <w:hideMark/>
          </w:tcPr>
          <w:p w:rsidR="006424DD" w:rsidRPr="00C93E96" w:rsidRDefault="006424DD" w:rsidP="00A0390E">
            <w:pPr>
              <w:rPr>
                <w:b/>
                <w:bCs/>
              </w:rPr>
            </w:pPr>
            <w:r w:rsidRPr="00C93E96">
              <w:rPr>
                <w:b/>
                <w:bCs/>
              </w:rPr>
              <w:t>Model</w:t>
            </w:r>
          </w:p>
        </w:tc>
        <w:tc>
          <w:tcPr>
            <w:tcW w:w="1260" w:type="dxa"/>
            <w:shd w:val="clear" w:color="auto" w:fill="FFFFFF"/>
            <w:vAlign w:val="center"/>
            <w:hideMark/>
          </w:tcPr>
          <w:p w:rsidR="006424DD" w:rsidRPr="00C93E96" w:rsidRDefault="006424DD" w:rsidP="00A0390E">
            <w:pPr>
              <w:rPr>
                <w:b/>
                <w:bCs/>
              </w:rPr>
            </w:pPr>
            <w:r w:rsidRPr="00C93E96">
              <w:rPr>
                <w:b/>
                <w:bCs/>
              </w:rPr>
              <w:t>Size (MB)</w:t>
            </w:r>
          </w:p>
        </w:tc>
        <w:tc>
          <w:tcPr>
            <w:tcW w:w="1525" w:type="dxa"/>
            <w:shd w:val="clear" w:color="auto" w:fill="FFFFFF"/>
            <w:vAlign w:val="center"/>
            <w:hideMark/>
          </w:tcPr>
          <w:p w:rsidR="006424DD" w:rsidRPr="00C93E96" w:rsidRDefault="006424DD" w:rsidP="00A0390E">
            <w:pPr>
              <w:rPr>
                <w:b/>
                <w:bCs/>
              </w:rPr>
            </w:pPr>
            <w:proofErr w:type="spellStart"/>
            <w:r w:rsidRPr="00C93E96">
              <w:rPr>
                <w:b/>
                <w:bCs/>
              </w:rPr>
              <w:t>mAP</w:t>
            </w:r>
            <w:proofErr w:type="spellEnd"/>
          </w:p>
        </w:tc>
        <w:tc>
          <w:tcPr>
            <w:tcW w:w="1266" w:type="dxa"/>
            <w:shd w:val="clear" w:color="auto" w:fill="FFFFFF"/>
            <w:vAlign w:val="center"/>
            <w:hideMark/>
          </w:tcPr>
          <w:p w:rsidR="006424DD" w:rsidRPr="00C93E96" w:rsidRDefault="006424DD" w:rsidP="00A0390E">
            <w:pPr>
              <w:rPr>
                <w:b/>
                <w:bCs/>
              </w:rPr>
            </w:pPr>
            <w:r>
              <w:rPr>
                <w:b/>
                <w:bCs/>
              </w:rPr>
              <w:t>No. of layers</w:t>
            </w:r>
          </w:p>
        </w:tc>
        <w:tc>
          <w:tcPr>
            <w:tcW w:w="2446" w:type="dxa"/>
            <w:shd w:val="clear" w:color="auto" w:fill="FFFFFF"/>
            <w:vAlign w:val="center"/>
          </w:tcPr>
          <w:p w:rsidR="006424DD" w:rsidRPr="00C93E96" w:rsidRDefault="006424DD" w:rsidP="00A0390E">
            <w:pPr>
              <w:rPr>
                <w:b/>
                <w:bCs/>
              </w:rPr>
            </w:pPr>
            <w:r>
              <w:rPr>
                <w:b/>
                <w:bCs/>
              </w:rPr>
              <w:t>No. of parameters</w:t>
            </w:r>
          </w:p>
        </w:tc>
      </w:tr>
      <w:tr w:rsidR="006424DD" w:rsidRPr="00C93E96" w:rsidTr="00A0390E">
        <w:trPr>
          <w:trHeight w:val="677"/>
        </w:trPr>
        <w:tc>
          <w:tcPr>
            <w:tcW w:w="1524" w:type="dxa"/>
            <w:shd w:val="clear" w:color="auto" w:fill="FFFFFF"/>
          </w:tcPr>
          <w:p w:rsidR="006424DD" w:rsidRPr="00C93E96" w:rsidRDefault="00A0390E" w:rsidP="00A0390E">
            <w:hyperlink r:id="rId25" w:history="1">
              <w:proofErr w:type="spellStart"/>
              <w:r w:rsidR="006424DD" w:rsidRPr="00C93E96">
                <w:rPr>
                  <w:rStyle w:val="Hyperlink"/>
                </w:rPr>
                <w:t>PoseNet</w:t>
              </w:r>
              <w:proofErr w:type="spellEnd"/>
              <w:r w:rsidR="006424DD">
                <w:rPr>
                  <w:rStyle w:val="Hyperlink"/>
                </w:rPr>
                <w:t xml:space="preserve"> </w:t>
              </w:r>
              <w:r w:rsidR="006424DD" w:rsidRPr="00C93E96">
                <w:rPr>
                  <w:rStyle w:val="Hyperlink"/>
                </w:rPr>
                <w:t>(MobileNetV1 backbone, FP32)</w:t>
              </w:r>
            </w:hyperlink>
          </w:p>
        </w:tc>
        <w:tc>
          <w:tcPr>
            <w:tcW w:w="1260" w:type="dxa"/>
            <w:shd w:val="clear" w:color="auto" w:fill="FFFFFF"/>
          </w:tcPr>
          <w:p w:rsidR="006424DD" w:rsidRPr="00C93E96" w:rsidRDefault="006424DD" w:rsidP="00A0390E">
            <w:r w:rsidRPr="00C93E96">
              <w:t>13.3MB</w:t>
            </w:r>
          </w:p>
        </w:tc>
        <w:tc>
          <w:tcPr>
            <w:tcW w:w="1525" w:type="dxa"/>
            <w:shd w:val="clear" w:color="auto" w:fill="FFFFFF"/>
          </w:tcPr>
          <w:p w:rsidR="006424DD" w:rsidRPr="00C93E96" w:rsidRDefault="006424DD" w:rsidP="00A0390E">
            <w:r w:rsidRPr="00C93E96">
              <w:t>45.6</w:t>
            </w:r>
          </w:p>
        </w:tc>
        <w:tc>
          <w:tcPr>
            <w:tcW w:w="1266" w:type="dxa"/>
            <w:shd w:val="clear" w:color="auto" w:fill="FFFFFF"/>
          </w:tcPr>
          <w:p w:rsidR="006424DD" w:rsidRPr="00C93E96" w:rsidRDefault="006424DD" w:rsidP="00A0390E">
            <w:r>
              <w:t>31</w:t>
            </w:r>
          </w:p>
        </w:tc>
        <w:tc>
          <w:tcPr>
            <w:tcW w:w="2446" w:type="dxa"/>
            <w:shd w:val="clear" w:color="auto" w:fill="FFFFFF"/>
          </w:tcPr>
          <w:p w:rsidR="006424DD" w:rsidRPr="00C93E96" w:rsidRDefault="006424DD" w:rsidP="00A0390E">
            <w:r w:rsidRPr="00D96C0C">
              <w:t>1,180,147</w:t>
            </w:r>
          </w:p>
        </w:tc>
      </w:tr>
    </w:tbl>
    <w:p w:rsidR="006424DD" w:rsidRPr="0008277D" w:rsidRDefault="006424DD" w:rsidP="006424DD">
      <w:pPr>
        <w:jc w:val="center"/>
        <w:rPr>
          <w:b/>
        </w:rPr>
      </w:pPr>
      <w:r w:rsidRPr="0008277D">
        <w:rPr>
          <w:b/>
        </w:rPr>
        <w:t xml:space="preserve">Table </w:t>
      </w:r>
      <w:r w:rsidR="00CB18D4">
        <w:rPr>
          <w:b/>
        </w:rPr>
        <w:t>10.2.4-1</w:t>
      </w:r>
      <w:r w:rsidRPr="0008277D">
        <w:rPr>
          <w:b/>
        </w:rPr>
        <w:t>: Anchor model(s) for the scenario</w:t>
      </w:r>
    </w:p>
    <w:p w:rsidR="006424DD" w:rsidRDefault="006424DD" w:rsidP="006424DD">
      <w:pPr>
        <w:pStyle w:val="Heading3"/>
      </w:pPr>
      <w:r>
        <w:t>10.2.5</w:t>
      </w:r>
      <w:r>
        <w:tab/>
        <w:t>Testbed architecture and anchors</w:t>
      </w:r>
    </w:p>
    <w:p w:rsidR="006424DD" w:rsidRDefault="006424DD" w:rsidP="006424DD">
      <w:r>
        <w:t xml:space="preserve">The testbed architecture for this scenario is based on that from clause </w:t>
      </w:r>
      <w:r w:rsidR="00CB18D4">
        <w:t>5.1</w:t>
      </w:r>
      <w:r>
        <w:t>.</w:t>
      </w:r>
    </w:p>
    <w:p w:rsidR="006424DD" w:rsidRDefault="006424DD" w:rsidP="006424DD">
      <w:r>
        <w:object w:dxaOrig="16786" w:dyaOrig="7591">
          <v:shape id="_x0000_i1027" type="#_x0000_t75" style="width:450.7pt;height:204.1pt" o:ole="">
            <v:imagedata r:id="rId26" o:title=""/>
          </v:shape>
          <o:OLEObject Type="Embed" ProgID="Visio.Drawing.15" ShapeID="_x0000_i1027" DrawAspect="Content" ObjectID="_1751724784" r:id="rId27"/>
        </w:object>
      </w:r>
    </w:p>
    <w:p w:rsidR="006424DD" w:rsidRPr="00BD3901" w:rsidRDefault="006424DD" w:rsidP="006424DD">
      <w:pPr>
        <w:jc w:val="center"/>
        <w:rPr>
          <w:b/>
        </w:rPr>
      </w:pPr>
      <w:r w:rsidRPr="00BD3901">
        <w:rPr>
          <w:b/>
        </w:rPr>
        <w:t xml:space="preserve">Figure </w:t>
      </w:r>
      <w:r w:rsidR="009B3721">
        <w:rPr>
          <w:b/>
        </w:rPr>
        <w:t>10.2.5-1</w:t>
      </w:r>
      <w:r w:rsidRPr="00BD3901">
        <w:rPr>
          <w:b/>
        </w:rPr>
        <w:t xml:space="preserve"> Testbed architecture for the scenario</w:t>
      </w:r>
    </w:p>
    <w:p w:rsidR="006424DD" w:rsidRDefault="006424DD" w:rsidP="006424DD">
      <w:r>
        <w:t>The split configurations for the scenario are compared to two anchors:</w:t>
      </w:r>
    </w:p>
    <w:p w:rsidR="006424DD" w:rsidRDefault="006424DD" w:rsidP="00B05E48">
      <w:pPr>
        <w:pStyle w:val="ListParagraph"/>
        <w:numPr>
          <w:ilvl w:val="0"/>
          <w:numId w:val="49"/>
        </w:numPr>
      </w:pPr>
      <w:r>
        <w:t>Where the a</w:t>
      </w:r>
      <w:r w:rsidRPr="00E621B6">
        <w:t>nchor model is inference</w:t>
      </w:r>
      <w:r>
        <w:t>d</w:t>
      </w:r>
      <w:r w:rsidRPr="00E621B6">
        <w:t xml:space="preserve"> completely on the low capability device</w:t>
      </w:r>
    </w:p>
    <w:p w:rsidR="006424DD" w:rsidRPr="00E621B6" w:rsidRDefault="006424DD" w:rsidP="00B05E48">
      <w:pPr>
        <w:pStyle w:val="ListParagraph"/>
        <w:numPr>
          <w:ilvl w:val="0"/>
          <w:numId w:val="49"/>
        </w:numPr>
      </w:pPr>
      <w:r>
        <w:t>Where the anchor model is inferenced completely on the high capability device (simulating a network entity), with the test dataset and inference output delivered via the test network</w:t>
      </w:r>
    </w:p>
    <w:p w:rsidR="006424DD" w:rsidRDefault="006424DD" w:rsidP="006424DD">
      <w:r>
        <w:t xml:space="preserve">The anchor model used is that shown in table </w:t>
      </w:r>
      <w:r w:rsidR="009B3721">
        <w:t>10.2.4-1</w:t>
      </w:r>
      <w:r>
        <w:t>.</w:t>
      </w:r>
    </w:p>
    <w:p w:rsidR="006424DD" w:rsidRDefault="006424DD" w:rsidP="006424DD">
      <w:r>
        <w:t xml:space="preserve">Multiple model split configurations are considered as described in clause </w:t>
      </w:r>
      <w:r w:rsidR="00CA0C01">
        <w:t>10.2.6</w:t>
      </w:r>
      <w:r>
        <w:t>.</w:t>
      </w:r>
    </w:p>
    <w:p w:rsidR="006424DD" w:rsidRDefault="006424DD" w:rsidP="006424DD">
      <w:pPr>
        <w:pStyle w:val="Heading3"/>
      </w:pPr>
      <w:r>
        <w:t>10.2.6</w:t>
      </w:r>
      <w:r>
        <w:tab/>
        <w:t>Test configuration factors, constraints and settings</w:t>
      </w:r>
    </w:p>
    <w:p w:rsidR="006424DD" w:rsidRDefault="006424DD" w:rsidP="006424DD">
      <w:proofErr w:type="spellStart"/>
      <w:r>
        <w:t>PoseNet</w:t>
      </w:r>
      <w:proofErr w:type="spellEnd"/>
      <w:r>
        <w:t xml:space="preserve"> is composed of 31 different layers, resulting in 32 different possible split point configurations between the two inference nodes, including the two anchors as mentioned in clause </w:t>
      </w:r>
      <w:r w:rsidR="000903D8">
        <w:t>10.2.5</w:t>
      </w:r>
      <w:r>
        <w:t xml:space="preserve"> (layers inference on first node : layers inferenced on second node):</w:t>
      </w:r>
    </w:p>
    <w:p w:rsidR="006424DD" w:rsidRDefault="006424DD" w:rsidP="00B05E48">
      <w:pPr>
        <w:pStyle w:val="ListParagraph"/>
        <w:numPr>
          <w:ilvl w:val="0"/>
          <w:numId w:val="50"/>
        </w:numPr>
      </w:pPr>
      <w:r>
        <w:t>0:31</w:t>
      </w:r>
    </w:p>
    <w:p w:rsidR="006424DD" w:rsidRDefault="006424DD" w:rsidP="00B05E48">
      <w:pPr>
        <w:pStyle w:val="ListParagraph"/>
        <w:numPr>
          <w:ilvl w:val="0"/>
          <w:numId w:val="50"/>
        </w:numPr>
      </w:pPr>
      <w:r>
        <w:t>1:30</w:t>
      </w:r>
    </w:p>
    <w:p w:rsidR="006424DD" w:rsidRDefault="006424DD" w:rsidP="00B05E48">
      <w:pPr>
        <w:pStyle w:val="ListParagraph"/>
        <w:numPr>
          <w:ilvl w:val="0"/>
          <w:numId w:val="50"/>
        </w:numPr>
      </w:pPr>
      <w:r>
        <w:t>2:29</w:t>
      </w:r>
    </w:p>
    <w:p w:rsidR="006424DD" w:rsidRDefault="006424DD" w:rsidP="00B05E48">
      <w:pPr>
        <w:pStyle w:val="ListParagraph"/>
        <w:numPr>
          <w:ilvl w:val="0"/>
          <w:numId w:val="50"/>
        </w:numPr>
      </w:pPr>
      <w:r>
        <w:t>…</w:t>
      </w:r>
    </w:p>
    <w:p w:rsidR="006424DD" w:rsidRDefault="006424DD" w:rsidP="00B05E48">
      <w:pPr>
        <w:pStyle w:val="ListParagraph"/>
        <w:numPr>
          <w:ilvl w:val="0"/>
          <w:numId w:val="50"/>
        </w:numPr>
      </w:pPr>
      <w:r>
        <w:t>31:0</w:t>
      </w:r>
    </w:p>
    <w:p w:rsidR="006424DD" w:rsidRDefault="006424DD" w:rsidP="006424DD">
      <w:pPr>
        <w:rPr>
          <w:lang w:eastAsia="ko-KR"/>
        </w:rPr>
      </w:pPr>
      <w:r>
        <w:t>The scenario aims to evaluate each of the 32 split point configurations, with each split configuration tested at a range of different network bandwidth configurations (specific bandwidths TBC).</w:t>
      </w:r>
    </w:p>
    <w:p w:rsidR="006424DD" w:rsidRDefault="006424DD" w:rsidP="006424DD">
      <w:r>
        <w:t xml:space="preserve">Latencies due to any pre-processing (e.g. downscaling/upscaling) required on the test dataset for the input into </w:t>
      </w:r>
      <w:proofErr w:type="spellStart"/>
      <w:r>
        <w:t>PoseNet</w:t>
      </w:r>
      <w:proofErr w:type="spellEnd"/>
      <w:r>
        <w:t xml:space="preserve"> will not be taken into consideration as part of the scenario metrics.</w:t>
      </w:r>
    </w:p>
    <w:p w:rsidR="006424DD" w:rsidRDefault="006424DD" w:rsidP="006424DD">
      <w:r>
        <w:t xml:space="preserve">Processing capability related configurations are dependent on the devices used for the scenario as described in clause </w:t>
      </w:r>
      <w:r w:rsidR="00BC3C30">
        <w:t>10.2.2</w:t>
      </w:r>
      <w:r>
        <w:t>.</w:t>
      </w:r>
    </w:p>
    <w:p w:rsidR="006424DD" w:rsidRDefault="0033789A" w:rsidP="0033789A">
      <w:pPr>
        <w:pStyle w:val="Heading3"/>
      </w:pPr>
      <w:r>
        <w:t>10.2.7</w:t>
      </w:r>
      <w:r>
        <w:tab/>
        <w:t>Feasibility/performance evaluation metrics and requirements</w:t>
      </w:r>
    </w:p>
    <w:p w:rsidR="0033789A" w:rsidRDefault="0033789A" w:rsidP="0033789A">
      <w:r>
        <w:t>For each split point configuration, the following metrics are computed:</w:t>
      </w:r>
    </w:p>
    <w:p w:rsidR="0033789A" w:rsidRPr="00362877" w:rsidRDefault="0033789A" w:rsidP="00B05E48">
      <w:pPr>
        <w:pStyle w:val="ListParagraph"/>
        <w:numPr>
          <w:ilvl w:val="0"/>
          <w:numId w:val="51"/>
        </w:numPr>
      </w:pPr>
      <w:r w:rsidRPr="00362877">
        <w:t>Test split model file sizes</w:t>
      </w:r>
    </w:p>
    <w:p w:rsidR="0033789A" w:rsidRDefault="0033789A" w:rsidP="00B05E48">
      <w:pPr>
        <w:pStyle w:val="ListParagraph"/>
        <w:numPr>
          <w:ilvl w:val="0"/>
          <w:numId w:val="51"/>
        </w:numPr>
      </w:pPr>
      <w:r w:rsidRPr="00362877">
        <w:t>Intermediate data size or bitrate</w:t>
      </w:r>
    </w:p>
    <w:p w:rsidR="0033789A" w:rsidRDefault="0033789A" w:rsidP="00B05E48">
      <w:pPr>
        <w:pStyle w:val="ListParagraph"/>
        <w:numPr>
          <w:ilvl w:val="0"/>
          <w:numId w:val="51"/>
        </w:numPr>
      </w:pPr>
      <w:r>
        <w:t>Inference latency at each device</w:t>
      </w:r>
    </w:p>
    <w:p w:rsidR="0033789A" w:rsidRPr="00362877" w:rsidRDefault="0033789A" w:rsidP="00B05E48">
      <w:pPr>
        <w:pStyle w:val="ListParagraph"/>
        <w:numPr>
          <w:ilvl w:val="0"/>
          <w:numId w:val="51"/>
        </w:numPr>
      </w:pPr>
      <w:r>
        <w:t>Optionally, additional performance measurements (complexity) at each device</w:t>
      </w:r>
    </w:p>
    <w:p w:rsidR="0033789A" w:rsidRDefault="0033789A" w:rsidP="0033789A">
      <w:r w:rsidRPr="007E2DE4">
        <w:lastRenderedPageBreak/>
        <w:t xml:space="preserve">Performance measurements may use the native benchmark binary or Android benchmark app as provided by </w:t>
      </w:r>
      <w:proofErr w:type="spellStart"/>
      <w:r w:rsidRPr="007E2DE4">
        <w:t>TensorFlow</w:t>
      </w:r>
      <w:proofErr w:type="spellEnd"/>
      <w:r>
        <w:t xml:space="preserve"> (or scripted developed independe</w:t>
      </w:r>
      <w:r w:rsidR="00984460">
        <w:t>n</w:t>
      </w:r>
      <w:r>
        <w:t>t</w:t>
      </w:r>
      <w:r w:rsidR="00984460">
        <w:t>l</w:t>
      </w:r>
      <w:r>
        <w:t>y) in order to measure: certain KPIs which may include, but are not limited: i</w:t>
      </w:r>
      <w:r w:rsidRPr="007E2DE4">
        <w:t>nitialization time</w:t>
      </w:r>
      <w:r>
        <w:t>, i</w:t>
      </w:r>
      <w:r w:rsidRPr="007E2DE4">
        <w:t>nference time of warmup state</w:t>
      </w:r>
      <w:r>
        <w:t>, i</w:t>
      </w:r>
      <w:r w:rsidRPr="007E2DE4">
        <w:t>nference time of steady state</w:t>
      </w:r>
      <w:r>
        <w:t>, m</w:t>
      </w:r>
      <w:r w:rsidRPr="007E2DE4">
        <w:t>emory usage during initialization time</w:t>
      </w:r>
      <w:r>
        <w:t xml:space="preserve"> and overall memory usage.</w:t>
      </w:r>
    </w:p>
    <w:p w:rsidR="0033789A" w:rsidRDefault="0033789A" w:rsidP="0033789A">
      <w:pPr>
        <w:pStyle w:val="Heading3"/>
      </w:pPr>
      <w:r>
        <w:t>10.2.8</w:t>
      </w:r>
      <w:r>
        <w:tab/>
        <w:t>Test dataset(s) and scripts for the scenario</w:t>
      </w:r>
    </w:p>
    <w:p w:rsidR="0033789A" w:rsidRDefault="0033789A" w:rsidP="0033789A">
      <w:r>
        <w:t>The test dataset is comprised of a subset of images from COCO (Common Objects in Context) [2].</w:t>
      </w:r>
    </w:p>
    <w:p w:rsidR="0033789A" w:rsidRDefault="0033789A" w:rsidP="0033789A">
      <w:r>
        <w:t>The annotations in the COCO</w:t>
      </w:r>
      <w:r w:rsidRPr="008E3076">
        <w:t xml:space="preserve"> dataset belong to the COCO Consortium and are licensed under a Creative </w:t>
      </w:r>
      <w:r>
        <w:t>Commons Attribution 4.0 License, whilst the images are also under a Creative Commons license, the use of which must abide by the Flickr Terms of Use.</w:t>
      </w:r>
    </w:p>
    <w:p w:rsidR="0033789A" w:rsidRDefault="0033789A" w:rsidP="0033789A">
      <w:r w:rsidRPr="008E3076">
        <w:rPr>
          <w:highlight w:val="yellow"/>
        </w:rPr>
        <w:t>Test dataset and scripts to be provided by SA4 #125 (August, 2023).</w:t>
      </w:r>
    </w:p>
    <w:p w:rsidR="0033789A" w:rsidRDefault="0033789A" w:rsidP="00F36955">
      <w:pPr>
        <w:pStyle w:val="Heading3"/>
      </w:pPr>
      <w:r>
        <w:t>10.2.9</w:t>
      </w:r>
      <w:r w:rsidR="00F36955">
        <w:tab/>
      </w:r>
      <w:r>
        <w:t>Detailed test conditions</w:t>
      </w:r>
    </w:p>
    <w:p w:rsidR="0033789A" w:rsidRDefault="006E784F" w:rsidP="0033789A">
      <w:r>
        <w:t>TBD.</w:t>
      </w:r>
    </w:p>
    <w:p w:rsidR="006E784F" w:rsidRDefault="006E784F" w:rsidP="00F36955">
      <w:pPr>
        <w:pStyle w:val="Heading3"/>
      </w:pPr>
      <w:r>
        <w:t>10.2.10</w:t>
      </w:r>
      <w:r w:rsidR="00F36955">
        <w:tab/>
      </w:r>
      <w:r>
        <w:t>Interoperability considerations for the scenario</w:t>
      </w:r>
    </w:p>
    <w:p w:rsidR="006E784F" w:rsidRDefault="006E784F" w:rsidP="0033789A">
      <w:r>
        <w:t>None.</w:t>
      </w:r>
    </w:p>
    <w:p w:rsidR="006E784F" w:rsidRDefault="006E784F" w:rsidP="00F36955">
      <w:pPr>
        <w:pStyle w:val="Heading3"/>
      </w:pPr>
      <w:r>
        <w:t>10.2.11</w:t>
      </w:r>
      <w:r w:rsidR="00F36955">
        <w:tab/>
      </w:r>
      <w:r>
        <w:t>External performance data</w:t>
      </w:r>
    </w:p>
    <w:p w:rsidR="006E784F" w:rsidRDefault="006E784F" w:rsidP="0033789A">
      <w:r>
        <w:t>None.</w:t>
      </w:r>
    </w:p>
    <w:p w:rsidR="006E784F" w:rsidRDefault="006E784F" w:rsidP="00F36955">
      <w:pPr>
        <w:pStyle w:val="Heading3"/>
      </w:pPr>
      <w:r>
        <w:t>10.2.12</w:t>
      </w:r>
      <w:r w:rsidR="00F36955">
        <w:tab/>
      </w:r>
      <w:r>
        <w:t>Expected time plan for the scenario completion</w:t>
      </w:r>
    </w:p>
    <w:p w:rsidR="006E784F" w:rsidRDefault="006E784F" w:rsidP="006E784F">
      <w:r>
        <w:t>Provide test dataset and scripts – SA4 #125, August, 2023</w:t>
      </w:r>
    </w:p>
    <w:p w:rsidR="006E784F" w:rsidRDefault="006E784F" w:rsidP="006E784F">
      <w:r>
        <w:t>Completion – SA4 # 126, November, 2023</w:t>
      </w:r>
    </w:p>
    <w:p w:rsidR="006E784F" w:rsidRDefault="006E784F" w:rsidP="00F36955">
      <w:pPr>
        <w:pStyle w:val="Heading3"/>
      </w:pPr>
      <w:r>
        <w:t>10.2.13</w:t>
      </w:r>
      <w:r w:rsidR="00F36955">
        <w:tab/>
      </w:r>
      <w:r>
        <w:t>Additional information</w:t>
      </w:r>
    </w:p>
    <w:p w:rsidR="006E784F" w:rsidRDefault="006E784F" w:rsidP="006E784F">
      <w:r>
        <w:t>None.</w:t>
      </w:r>
    </w:p>
    <w:p w:rsidR="006E784F" w:rsidRDefault="006E784F" w:rsidP="00F36955">
      <w:pPr>
        <w:pStyle w:val="Heading3"/>
      </w:pPr>
      <w:r>
        <w:t>10.2.14</w:t>
      </w:r>
      <w:r w:rsidR="00F36955">
        <w:tab/>
        <w:t>References for the scenario</w:t>
      </w:r>
    </w:p>
    <w:p w:rsidR="00F36955" w:rsidRDefault="00F36955" w:rsidP="00F36955">
      <w:r>
        <w:t xml:space="preserve">[1] </w:t>
      </w:r>
      <w:r w:rsidRPr="00CC3AFC">
        <w:t>https://www.tensorflow.org/lite/examples/pose_estimation/overview</w:t>
      </w:r>
    </w:p>
    <w:p w:rsidR="00F36955" w:rsidRPr="0012600F" w:rsidRDefault="00F36955" w:rsidP="00F36955">
      <w:r>
        <w:t xml:space="preserve">[2] </w:t>
      </w:r>
      <w:r w:rsidRPr="00CC3AFC">
        <w:t>https://cocodataset.org/#home</w:t>
      </w:r>
    </w:p>
    <w:p w:rsidR="00DE1638" w:rsidRDefault="00DE1638" w:rsidP="00DE1638">
      <w:pPr>
        <w:pStyle w:val="Heading1"/>
        <w:rPr>
          <w:lang w:eastAsia="en-GB"/>
        </w:rPr>
      </w:pPr>
      <w:r>
        <w:rPr>
          <w:lang w:eastAsia="en-GB"/>
        </w:rPr>
        <w:t>11</w:t>
      </w:r>
      <w:r>
        <w:rPr>
          <w:lang w:eastAsia="en-GB"/>
        </w:rPr>
        <w:tab/>
        <w:t>References</w:t>
      </w:r>
    </w:p>
    <w:p w:rsidR="00DE1638" w:rsidRDefault="00DE1638" w:rsidP="00DE1638">
      <w:pPr>
        <w:ind w:left="720" w:hanging="720"/>
      </w:pPr>
      <w:r>
        <w:t>[1]</w:t>
      </w:r>
      <w:r>
        <w:tab/>
        <w:t>3GPP TR 22.874, Study on traffic characteristics and performance requirements for AI/ML model transfer in 5GS</w:t>
      </w:r>
    </w:p>
    <w:p w:rsidR="00DE1638" w:rsidRDefault="00DE1638" w:rsidP="00DE1638">
      <w:r>
        <w:t>[2]</w:t>
      </w:r>
      <w:r>
        <w:tab/>
      </w:r>
      <w:proofErr w:type="gramStart"/>
      <w:r>
        <w:t>Open</w:t>
      </w:r>
      <w:proofErr w:type="gramEnd"/>
      <w:r>
        <w:t xml:space="preserve"> Neural Network Exchange (ONNX), </w:t>
      </w:r>
      <w:hyperlink r:id="rId28" w:history="1">
        <w:r w:rsidRPr="00B45E14">
          <w:rPr>
            <w:rStyle w:val="Hyperlink"/>
          </w:rPr>
          <w:t>https://onnx.ai</w:t>
        </w:r>
      </w:hyperlink>
    </w:p>
    <w:p w:rsidR="00DE1638" w:rsidRDefault="00DE1638" w:rsidP="00DE1638">
      <w:pPr>
        <w:rPr>
          <w:lang w:eastAsia="en-GB"/>
        </w:rPr>
      </w:pPr>
      <w:r>
        <w:rPr>
          <w:lang w:eastAsia="en-GB"/>
        </w:rPr>
        <w:t>[3]</w:t>
      </w:r>
      <w:r>
        <w:rPr>
          <w:lang w:eastAsia="en-GB"/>
        </w:rPr>
        <w:tab/>
      </w:r>
      <w:r w:rsidRPr="00E26DCB">
        <w:rPr>
          <w:lang w:eastAsia="en-GB"/>
        </w:rPr>
        <w:t xml:space="preserve">The </w:t>
      </w:r>
      <w:proofErr w:type="spellStart"/>
      <w:r w:rsidRPr="00E26DCB">
        <w:rPr>
          <w:lang w:eastAsia="en-GB"/>
        </w:rPr>
        <w:t>Khronos</w:t>
      </w:r>
      <w:proofErr w:type="spellEnd"/>
      <w:r w:rsidRPr="00E26DCB">
        <w:rPr>
          <w:lang w:eastAsia="en-GB"/>
        </w:rPr>
        <w:t xml:space="preserve"> NNEF Working Group, “N</w:t>
      </w:r>
      <w:r>
        <w:rPr>
          <w:lang w:eastAsia="en-GB"/>
        </w:rPr>
        <w:t>eural Network Exchange Format”,</w:t>
      </w:r>
      <w:r>
        <w:rPr>
          <w:lang w:eastAsia="en-GB"/>
        </w:rPr>
        <w:tab/>
      </w:r>
      <w:hyperlink r:id="rId29" w:history="1">
        <w:r w:rsidRPr="00D92F58">
          <w:rPr>
            <w:rStyle w:val="Hyperlink"/>
            <w:lang w:eastAsia="en-GB"/>
          </w:rPr>
          <w:t>https://www.khronos.org/registry/NNEF/specs/1.0/nnef-1.0.5.html</w:t>
        </w:r>
      </w:hyperlink>
    </w:p>
    <w:p w:rsidR="00DE1638" w:rsidRPr="0043342A" w:rsidRDefault="00DE1638" w:rsidP="00DE1638">
      <w:pPr>
        <w:ind w:left="720" w:hanging="720"/>
        <w:rPr>
          <w:lang w:eastAsia="en-GB"/>
        </w:rPr>
      </w:pPr>
      <w:r>
        <w:rPr>
          <w:lang w:eastAsia="en-GB"/>
        </w:rPr>
        <w:t>[4]</w:t>
      </w:r>
      <w:r>
        <w:rPr>
          <w:lang w:eastAsia="en-GB"/>
        </w:rPr>
        <w:tab/>
        <w:t>“</w:t>
      </w:r>
      <w:r w:rsidRPr="005A4361">
        <w:rPr>
          <w:lang w:eastAsia="en-GB"/>
        </w:rPr>
        <w:t>Text of ISO/IEC FDIS 15938-17 Compression of Neural Networks for Multimedia Content Description and Analysis</w:t>
      </w:r>
      <w:r>
        <w:rPr>
          <w:lang w:eastAsia="en-GB"/>
        </w:rPr>
        <w:t>”, MPEG document N00080, ISO/IEC JTC 1/SC 29/WG 04, April 2021.</w:t>
      </w:r>
    </w:p>
    <w:p w:rsidR="00DE1638" w:rsidRDefault="00DE1638" w:rsidP="00DE1638">
      <w:pPr>
        <w:ind w:left="720" w:hanging="720"/>
        <w:rPr>
          <w:lang w:eastAsia="en-GB"/>
        </w:rPr>
      </w:pPr>
      <w:r w:rsidRPr="00763FE8">
        <w:t>[</w:t>
      </w:r>
      <w:r>
        <w:t>5]</w:t>
      </w:r>
      <w:r>
        <w:tab/>
      </w:r>
      <w:r w:rsidRPr="001405B5">
        <w:rPr>
          <w:lang w:eastAsia="en-GB"/>
        </w:rPr>
        <w:t>Y.3179</w:t>
      </w:r>
      <w:r w:rsidRPr="00C46CE3">
        <w:rPr>
          <w:lang w:eastAsia="en-GB"/>
        </w:rPr>
        <w:t>: Architectural framework for machine learning model serving in future networks including IMT-2020</w:t>
      </w:r>
    </w:p>
    <w:p w:rsidR="00DE1638" w:rsidRDefault="00DE1638" w:rsidP="00DE1638">
      <w:pPr>
        <w:ind w:left="720" w:hanging="720"/>
        <w:rPr>
          <w:lang w:eastAsia="en-GB"/>
        </w:rPr>
      </w:pPr>
      <w:r>
        <w:rPr>
          <w:lang w:eastAsia="en-GB"/>
        </w:rPr>
        <w:lastRenderedPageBreak/>
        <w:t>[6]</w:t>
      </w:r>
      <w:r>
        <w:rPr>
          <w:lang w:eastAsia="en-GB"/>
        </w:rPr>
        <w:tab/>
      </w:r>
      <w:proofErr w:type="spellStart"/>
      <w:r w:rsidRPr="00BB1CBC">
        <w:rPr>
          <w:lang w:eastAsia="en-GB"/>
        </w:rPr>
        <w:t>Agiollo</w:t>
      </w:r>
      <w:proofErr w:type="spellEnd"/>
      <w:r w:rsidRPr="00BB1CBC">
        <w:rPr>
          <w:lang w:eastAsia="en-GB"/>
        </w:rPr>
        <w:t xml:space="preserve"> A., et al., “Load Classification: A Case Study for Applying Neural Networks in Hyper-Constrained Embedded Devices” Journal of Applied Sciences, December 2021</w:t>
      </w:r>
    </w:p>
    <w:p w:rsidR="00DE1638" w:rsidRDefault="00DE1638" w:rsidP="00DE1638">
      <w:pPr>
        <w:ind w:left="720" w:hanging="720"/>
        <w:rPr>
          <w:rStyle w:val="Hyperlink"/>
        </w:rPr>
      </w:pPr>
      <w:r>
        <w:rPr>
          <w:lang w:eastAsia="en-GB"/>
        </w:rPr>
        <w:t>[7]</w:t>
      </w:r>
      <w:r>
        <w:rPr>
          <w:lang w:eastAsia="en-GB"/>
        </w:rPr>
        <w:tab/>
      </w:r>
      <w:r>
        <w:t xml:space="preserve">AI Model Efficiency Toolkit (AIMET), </w:t>
      </w:r>
      <w:hyperlink r:id="rId30" w:history="1">
        <w:r w:rsidRPr="000A3C48">
          <w:rPr>
            <w:rStyle w:val="Hyperlink"/>
          </w:rPr>
          <w:t>https://github.com/quic/aimet</w:t>
        </w:r>
      </w:hyperlink>
    </w:p>
    <w:p w:rsidR="00DE1638" w:rsidRDefault="00DE1638" w:rsidP="00DE1638">
      <w:pPr>
        <w:ind w:left="720" w:hanging="720"/>
      </w:pPr>
      <w:r>
        <w:t>[8]</w:t>
      </w:r>
      <w:r>
        <w:tab/>
        <w:t>https://www.tensorflow.org/lite</w:t>
      </w:r>
    </w:p>
    <w:p w:rsidR="00DE1638" w:rsidRDefault="00DE1638" w:rsidP="00DE1638">
      <w:pPr>
        <w:ind w:left="720" w:hanging="720"/>
      </w:pPr>
      <w:r>
        <w:t>[9]</w:t>
      </w:r>
      <w:r>
        <w:tab/>
        <w:t xml:space="preserve">https://playtorch.dev/ </w:t>
      </w:r>
    </w:p>
    <w:p w:rsidR="00DE1638" w:rsidRDefault="00DE1638" w:rsidP="00DE1638">
      <w:pPr>
        <w:ind w:left="720" w:hanging="720"/>
      </w:pPr>
      <w:r>
        <w:t>[10]</w:t>
      </w:r>
      <w:r>
        <w:tab/>
        <w:t xml:space="preserve">https://github.com/quic/aimet </w:t>
      </w:r>
    </w:p>
    <w:p w:rsidR="00DE1638" w:rsidRDefault="00DE1638" w:rsidP="00DE1638">
      <w:pPr>
        <w:ind w:left="720" w:hanging="720"/>
      </w:pPr>
      <w:r>
        <w:t>[11]</w:t>
      </w:r>
      <w:r>
        <w:tab/>
        <w:t xml:space="preserve">https://www.assemblyai.com/blog/pytorch-vs-tensorflow-in-2023/  </w:t>
      </w:r>
    </w:p>
    <w:p w:rsidR="00DE1638" w:rsidRDefault="00DE1638" w:rsidP="00DE1638">
      <w:pPr>
        <w:ind w:left="720" w:hanging="720"/>
      </w:pPr>
      <w:r>
        <w:t>[12]</w:t>
      </w:r>
      <w:r>
        <w:tab/>
        <w:t xml:space="preserve">https://pytorch.org/serve/?ref=assemblyai.com </w:t>
      </w:r>
    </w:p>
    <w:p w:rsidR="00DE1638" w:rsidRDefault="00DE1638" w:rsidP="00DE1638">
      <w:pPr>
        <w:ind w:left="720" w:hanging="720"/>
      </w:pPr>
      <w:r>
        <w:t>[13]</w:t>
      </w:r>
      <w:r>
        <w:tab/>
        <w:t xml:space="preserve">https://www.tensorflow.org/guide/gpu </w:t>
      </w:r>
    </w:p>
    <w:p w:rsidR="00DE1638" w:rsidRDefault="00DE1638" w:rsidP="00DE1638">
      <w:pPr>
        <w:ind w:left="720" w:hanging="720"/>
      </w:pPr>
      <w:r>
        <w:t>[14]</w:t>
      </w:r>
      <w:r>
        <w:tab/>
        <w:t xml:space="preserve">https://www.tensorflow.org/guide/tpu </w:t>
      </w:r>
    </w:p>
    <w:p w:rsidR="00DE1638" w:rsidRDefault="00DE1638" w:rsidP="00DE1638">
      <w:pPr>
        <w:ind w:left="720" w:hanging="720"/>
      </w:pPr>
      <w:r>
        <w:t>[15]</w:t>
      </w:r>
      <w:r>
        <w:tab/>
        <w:t>https://pytorch.org/docs/stable/notes/cuda.html /GPU</w:t>
      </w:r>
    </w:p>
    <w:p w:rsidR="00DE1638" w:rsidRDefault="00DE1638" w:rsidP="00DE1638">
      <w:pPr>
        <w:ind w:left="720" w:hanging="720"/>
      </w:pPr>
      <w:r>
        <w:t>[16]</w:t>
      </w:r>
      <w:r>
        <w:tab/>
        <w:t xml:space="preserve"> https://pytorch.org/xla/release/2.0/index.html XLA/TPU</w:t>
      </w:r>
    </w:p>
    <w:p w:rsidR="00DE1638" w:rsidRDefault="00DE1638" w:rsidP="00DE1638">
      <w:pPr>
        <w:ind w:left="720" w:hanging="720"/>
      </w:pPr>
      <w:r>
        <w:t>[17]</w:t>
      </w:r>
      <w:r>
        <w:tab/>
        <w:t xml:space="preserve"> https://modelzoo.co/framework/keras  </w:t>
      </w:r>
      <w:r>
        <w:tab/>
      </w:r>
    </w:p>
    <w:p w:rsidR="00DE1638" w:rsidRDefault="00DE1638" w:rsidP="00DE1638">
      <w:pPr>
        <w:ind w:left="720" w:hanging="720"/>
      </w:pPr>
      <w:r>
        <w:t>[18]</w:t>
      </w:r>
      <w:r>
        <w:tab/>
        <w:t xml:space="preserve"> https://modelzoo.co/framework/pytorch  </w:t>
      </w:r>
      <w:r>
        <w:tab/>
      </w:r>
    </w:p>
    <w:p w:rsidR="00DE1638" w:rsidRDefault="00DE1638" w:rsidP="00DE1638">
      <w:pPr>
        <w:ind w:left="720" w:hanging="720"/>
      </w:pPr>
      <w:r>
        <w:t>[19]</w:t>
      </w:r>
      <w:r>
        <w:tab/>
        <w:t xml:space="preserve"> https://onnxruntime.ai/docs/tutorials/tf-get-started.html </w:t>
      </w:r>
      <w:r>
        <w:tab/>
      </w:r>
    </w:p>
    <w:p w:rsidR="00DE1638" w:rsidRDefault="00DE1638" w:rsidP="00DE1638">
      <w:pPr>
        <w:ind w:left="720" w:hanging="720"/>
      </w:pPr>
      <w:r>
        <w:t>[20]</w:t>
      </w:r>
      <w:r>
        <w:tab/>
        <w:t xml:space="preserve"> https://pytorch.org/docs/stable/onnx.html </w:t>
      </w:r>
      <w:r>
        <w:tab/>
      </w:r>
    </w:p>
    <w:p w:rsidR="00DE1638" w:rsidRDefault="00DE1638" w:rsidP="00DE1638">
      <w:pPr>
        <w:ind w:left="720" w:hanging="720"/>
      </w:pPr>
      <w:r>
        <w:t>[21]</w:t>
      </w:r>
      <w:r>
        <w:tab/>
        <w:t xml:space="preserve"> https://www.khronos.org/api/nnef </w:t>
      </w:r>
    </w:p>
    <w:p w:rsidR="00DE1638" w:rsidRDefault="00DE1638" w:rsidP="00DE1638">
      <w:pPr>
        <w:ind w:left="720" w:hanging="720"/>
      </w:pPr>
      <w:r>
        <w:t>[22]</w:t>
      </w:r>
      <w:r>
        <w:tab/>
        <w:t xml:space="preserve"> https://modelzoo.co/frameworks </w:t>
      </w:r>
    </w:p>
    <w:p w:rsidR="00DE1638" w:rsidRDefault="00DE1638" w:rsidP="00DE1638">
      <w:pPr>
        <w:ind w:left="720" w:hanging="720"/>
      </w:pPr>
      <w:r>
        <w:t>[23]</w:t>
      </w:r>
      <w:r>
        <w:tab/>
        <w:t xml:space="preserve"> https://github.com/tensorflow/models/tree/master/official </w:t>
      </w:r>
    </w:p>
    <w:p w:rsidR="00DE1638" w:rsidRDefault="00DE1638" w:rsidP="00DE1638">
      <w:pPr>
        <w:ind w:left="720" w:hanging="720"/>
      </w:pPr>
      <w:r>
        <w:t>[24]</w:t>
      </w:r>
      <w:r>
        <w:tab/>
        <w:t xml:space="preserve"> https://keras.io/api/applications/ </w:t>
      </w:r>
    </w:p>
    <w:p w:rsidR="00DE1638" w:rsidRPr="00C46CE3" w:rsidRDefault="00DE1638" w:rsidP="00DE1638">
      <w:pPr>
        <w:ind w:left="720" w:hanging="720"/>
      </w:pPr>
      <w:r>
        <w:t>[25]</w:t>
      </w:r>
      <w:r>
        <w:tab/>
        <w:t xml:space="preserve"> https://tfhub.dev/</w:t>
      </w:r>
    </w:p>
    <w:p w:rsidR="00F36955" w:rsidRPr="0033789A" w:rsidRDefault="00F36955" w:rsidP="006E784F"/>
    <w:sectPr w:rsidR="00F36955" w:rsidRPr="0033789A">
      <w:headerReference w:type="default" r:id="rId31"/>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763" w:rsidRDefault="003D2763" w:rsidP="00995A54">
      <w:pPr>
        <w:spacing w:after="0"/>
      </w:pPr>
      <w:r>
        <w:separator/>
      </w:r>
    </w:p>
  </w:endnote>
  <w:endnote w:type="continuationSeparator" w:id="0">
    <w:p w:rsidR="003D2763" w:rsidRDefault="003D2763" w:rsidP="00995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w:altName w:val="Times New Roman"/>
    <w:charset w:val="00"/>
    <w:family w:val="auto"/>
    <w:pitch w:val="variable"/>
    <w:sig w:usb0="E50002FF" w:usb1="500079DB" w:usb2="0000001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Vrinda">
    <w:panose1 w:val="00000400000000000000"/>
    <w:charset w:val="01"/>
    <w:family w:val="roman"/>
    <w:pitch w:val="variable"/>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763" w:rsidRDefault="003D2763" w:rsidP="00995A54">
      <w:pPr>
        <w:spacing w:after="0"/>
      </w:pPr>
      <w:r>
        <w:separator/>
      </w:r>
    </w:p>
  </w:footnote>
  <w:footnote w:type="continuationSeparator" w:id="0">
    <w:p w:rsidR="003D2763" w:rsidRDefault="003D2763" w:rsidP="00995A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90E" w:rsidRPr="006411E9" w:rsidRDefault="00A0390E" w:rsidP="00995A54">
    <w:pPr>
      <w:widowControl w:val="0"/>
      <w:tabs>
        <w:tab w:val="right" w:pos="9639"/>
      </w:tabs>
      <w:spacing w:after="60"/>
      <w:rPr>
        <w:rFonts w:ascii="Arial" w:eastAsia="바탕" w:hAnsi="Arial"/>
        <w:b/>
      </w:rPr>
    </w:pPr>
    <w:r w:rsidRPr="006411E9">
      <w:rPr>
        <w:rFonts w:ascii="Arial" w:eastAsia="바탕" w:hAnsi="Arial"/>
        <w:b/>
      </w:rPr>
      <w:t xml:space="preserve">3GPP TSG SA WG4 </w:t>
    </w:r>
    <w:r>
      <w:rPr>
        <w:rFonts w:ascii="Arial" w:eastAsia="바탕" w:hAnsi="Arial"/>
        <w:b/>
      </w:rPr>
      <w:t>124</w:t>
    </w:r>
    <w:r>
      <w:rPr>
        <w:rFonts w:ascii="Arial" w:eastAsia="바탕" w:hAnsi="Arial"/>
        <w:b/>
      </w:rPr>
      <w:tab/>
    </w:r>
    <w:r w:rsidRPr="002B2AEA">
      <w:rPr>
        <w:rFonts w:ascii="Arial" w:eastAsia="바탕" w:hAnsi="Arial"/>
        <w:b/>
      </w:rPr>
      <w:t xml:space="preserve">                                                </w:t>
    </w:r>
    <w:r w:rsidRPr="007B4CF8">
      <w:rPr>
        <w:rFonts w:ascii="Arial" w:eastAsia="바탕" w:hAnsi="Arial"/>
        <w:b/>
      </w:rPr>
      <w:t>S4aV2300</w:t>
    </w:r>
    <w:r w:rsidR="0037182A">
      <w:rPr>
        <w:rFonts w:ascii="Arial" w:eastAsia="바탕" w:hAnsi="Arial"/>
        <w:b/>
      </w:rPr>
      <w:t>45</w:t>
    </w:r>
  </w:p>
  <w:p w:rsidR="00A0390E" w:rsidRDefault="00A0390E" w:rsidP="00995A54">
    <w:r>
      <w:rPr>
        <w:rFonts w:ascii="Arial" w:eastAsia="맑은 고딕" w:hAnsi="Arial"/>
        <w:b/>
        <w:noProof/>
      </w:rPr>
      <w:t>Video SWG Post 124</w:t>
    </w:r>
    <w:r w:rsidRPr="007130AA">
      <w:rPr>
        <w:rFonts w:ascii="Arial" w:eastAsia="맑은 고딕" w:hAnsi="Arial"/>
        <w:b/>
        <w:noProof/>
      </w:rPr>
      <w:t xml:space="preserve">, </w:t>
    </w:r>
    <w:r>
      <w:rPr>
        <w:rFonts w:ascii="Arial" w:eastAsia="맑은 고딕" w:hAnsi="Arial"/>
        <w:b/>
        <w:noProof/>
      </w:rPr>
      <w:t>25th</w:t>
    </w:r>
    <w:r w:rsidRPr="007130AA">
      <w:rPr>
        <w:rFonts w:ascii="Arial" w:eastAsia="맑은 고딕" w:hAnsi="Arial"/>
        <w:b/>
        <w:noProof/>
      </w:rPr>
      <w:t xml:space="preserve"> </w:t>
    </w:r>
    <w:r>
      <w:rPr>
        <w:rFonts w:ascii="Arial" w:eastAsia="맑은 고딕" w:hAnsi="Arial"/>
        <w:b/>
        <w:noProof/>
      </w:rPr>
      <w:t>Ju</w:t>
    </w:r>
    <w:r>
      <w:rPr>
        <w:rFonts w:ascii="Arial" w:eastAsia="맑은 고딕" w:hAnsi="Arial" w:hint="eastAsia"/>
        <w:b/>
        <w:noProof/>
        <w:lang w:eastAsia="ko-KR"/>
      </w:rPr>
      <w:t>ly</w:t>
    </w:r>
    <w:r>
      <w:rPr>
        <w:rFonts w:ascii="Arial" w:eastAsia="맑은 고딕" w:hAnsi="Arial"/>
        <w:b/>
        <w:noProof/>
      </w:rPr>
      <w:t xml:space="preserve"> </w:t>
    </w:r>
    <w:r w:rsidRPr="007130AA">
      <w:rPr>
        <w:rFonts w:ascii="Arial" w:eastAsia="맑은 고딕" w:hAnsi="Arial"/>
        <w:b/>
        <w:noProof/>
      </w:rPr>
      <w:t>2023</w:t>
    </w:r>
  </w:p>
  <w:p w:rsidR="00A0390E" w:rsidRDefault="00A039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01183128"/>
    <w:multiLevelType w:val="hybridMultilevel"/>
    <w:tmpl w:val="1D8275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966865"/>
    <w:multiLevelType w:val="hybridMultilevel"/>
    <w:tmpl w:val="08E6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520C29"/>
    <w:multiLevelType w:val="hybridMultilevel"/>
    <w:tmpl w:val="3FF64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B5135E"/>
    <w:multiLevelType w:val="hybridMultilevel"/>
    <w:tmpl w:val="590ECC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35E1ED1"/>
    <w:multiLevelType w:val="hybridMultilevel"/>
    <w:tmpl w:val="C8F28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6807A3"/>
    <w:multiLevelType w:val="hybridMultilevel"/>
    <w:tmpl w:val="EECCAEE0"/>
    <w:lvl w:ilvl="0" w:tplc="387A1F0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6924BD"/>
    <w:multiLevelType w:val="hybridMultilevel"/>
    <w:tmpl w:val="41303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E23CEC"/>
    <w:multiLevelType w:val="hybridMultilevel"/>
    <w:tmpl w:val="E3F4BB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45800EC"/>
    <w:multiLevelType w:val="hybridMultilevel"/>
    <w:tmpl w:val="06AEAEE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DA5013"/>
    <w:multiLevelType w:val="multilevel"/>
    <w:tmpl w:val="6B62F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AE1080"/>
    <w:multiLevelType w:val="hybridMultilevel"/>
    <w:tmpl w:val="66343A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F592B69"/>
    <w:multiLevelType w:val="hybridMultilevel"/>
    <w:tmpl w:val="286291B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319A30B4"/>
    <w:multiLevelType w:val="hybridMultilevel"/>
    <w:tmpl w:val="71706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595555"/>
    <w:multiLevelType w:val="hybridMultilevel"/>
    <w:tmpl w:val="D95C4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33508E"/>
    <w:multiLevelType w:val="hybridMultilevel"/>
    <w:tmpl w:val="FDB25066"/>
    <w:lvl w:ilvl="0" w:tplc="62329B6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734EEC"/>
    <w:multiLevelType w:val="hybridMultilevel"/>
    <w:tmpl w:val="F904A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1B0846"/>
    <w:multiLevelType w:val="hybridMultilevel"/>
    <w:tmpl w:val="CDFE12A2"/>
    <w:lvl w:ilvl="0" w:tplc="40090017">
      <w:start w:val="1"/>
      <w:numFmt w:val="lowerLetter"/>
      <w:lvlText w:val="%1)"/>
      <w:lvlJc w:val="left"/>
      <w:pPr>
        <w:ind w:left="1287" w:hanging="360"/>
      </w:pPr>
    </w:lvl>
    <w:lvl w:ilvl="1" w:tplc="40090003">
      <w:start w:val="1"/>
      <w:numFmt w:val="bullet"/>
      <w:lvlText w:val="o"/>
      <w:lvlJc w:val="left"/>
      <w:pPr>
        <w:ind w:left="2007" w:hanging="360"/>
      </w:pPr>
      <w:rPr>
        <w:rFonts w:ascii="Courier New" w:hAnsi="Courier New" w:cs="Courier New" w:hint="default"/>
      </w:r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8" w15:restartNumberingAfterBreak="0">
    <w:nsid w:val="3A5B6800"/>
    <w:multiLevelType w:val="hybridMultilevel"/>
    <w:tmpl w:val="429E20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D9A710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7EF53A6"/>
    <w:multiLevelType w:val="hybridMultilevel"/>
    <w:tmpl w:val="C21C5DD0"/>
    <w:lvl w:ilvl="0" w:tplc="08090001">
      <w:start w:val="1"/>
      <w:numFmt w:val="bullet"/>
      <w:lvlText w:val=""/>
      <w:lvlJc w:val="left"/>
      <w:pPr>
        <w:ind w:left="1284" w:hanging="360"/>
      </w:pPr>
      <w:rPr>
        <w:rFonts w:ascii="Symbol" w:hAnsi="Symbol" w:hint="default"/>
      </w:rPr>
    </w:lvl>
    <w:lvl w:ilvl="1" w:tplc="08090003" w:tentative="1">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1" w15:restartNumberingAfterBreak="0">
    <w:nsid w:val="496C7BFA"/>
    <w:multiLevelType w:val="hybridMultilevel"/>
    <w:tmpl w:val="F0F0E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4B1831"/>
    <w:multiLevelType w:val="hybridMultilevel"/>
    <w:tmpl w:val="AAFC3084"/>
    <w:lvl w:ilvl="0" w:tplc="040C000F">
      <w:start w:val="1"/>
      <w:numFmt w:val="decimal"/>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3" w15:restartNumberingAfterBreak="0">
    <w:nsid w:val="4DF752F3"/>
    <w:multiLevelType w:val="hybridMultilevel"/>
    <w:tmpl w:val="52029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8D5C31"/>
    <w:multiLevelType w:val="hybridMultilevel"/>
    <w:tmpl w:val="2B3A9D30"/>
    <w:lvl w:ilvl="0" w:tplc="08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555352"/>
    <w:multiLevelType w:val="multilevel"/>
    <w:tmpl w:val="5B043D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9D4E4F"/>
    <w:multiLevelType w:val="multilevel"/>
    <w:tmpl w:val="D24681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7" w15:restartNumberingAfterBreak="0">
    <w:nsid w:val="5DC06016"/>
    <w:multiLevelType w:val="hybridMultilevel"/>
    <w:tmpl w:val="3746E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296B7C"/>
    <w:multiLevelType w:val="hybridMultilevel"/>
    <w:tmpl w:val="08F0644C"/>
    <w:lvl w:ilvl="0" w:tplc="62329B6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5443373"/>
    <w:multiLevelType w:val="hybridMultilevel"/>
    <w:tmpl w:val="E5EC3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A12AF1"/>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4B2488"/>
    <w:multiLevelType w:val="hybridMultilevel"/>
    <w:tmpl w:val="6C0C8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E73854"/>
    <w:multiLevelType w:val="hybridMultilevel"/>
    <w:tmpl w:val="4704C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CA7DCE"/>
    <w:multiLevelType w:val="hybridMultilevel"/>
    <w:tmpl w:val="89C8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FA20D8"/>
    <w:multiLevelType w:val="hybridMultilevel"/>
    <w:tmpl w:val="48CE5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2C2B32"/>
    <w:multiLevelType w:val="hybridMultilevel"/>
    <w:tmpl w:val="DA185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0567C1"/>
    <w:multiLevelType w:val="hybridMultilevel"/>
    <w:tmpl w:val="4B4E76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605DED"/>
    <w:multiLevelType w:val="hybridMultilevel"/>
    <w:tmpl w:val="3080139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B3444A2"/>
    <w:multiLevelType w:val="multilevel"/>
    <w:tmpl w:val="248A3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9A6A78"/>
    <w:multiLevelType w:val="multilevel"/>
    <w:tmpl w:val="B2E481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D834E3"/>
    <w:multiLevelType w:val="hybridMultilevel"/>
    <w:tmpl w:val="46B03E7E"/>
    <w:lvl w:ilvl="0" w:tplc="BBA41288">
      <w:start w:val="1"/>
      <w:numFmt w:val="bullet"/>
      <w:lvlText w:val="•"/>
      <w:lvlJc w:val="left"/>
      <w:pPr>
        <w:tabs>
          <w:tab w:val="num" w:pos="720"/>
        </w:tabs>
        <w:ind w:left="720" w:hanging="360"/>
      </w:pPr>
      <w:rPr>
        <w:rFonts w:ascii="Arial" w:hAnsi="Arial" w:hint="default"/>
      </w:rPr>
    </w:lvl>
    <w:lvl w:ilvl="1" w:tplc="5ED68F4C">
      <w:start w:val="1"/>
      <w:numFmt w:val="bullet"/>
      <w:lvlText w:val="•"/>
      <w:lvlJc w:val="left"/>
      <w:pPr>
        <w:tabs>
          <w:tab w:val="num" w:pos="1440"/>
        </w:tabs>
        <w:ind w:left="1440" w:hanging="360"/>
      </w:pPr>
      <w:rPr>
        <w:rFonts w:ascii="Arial" w:hAnsi="Arial" w:hint="default"/>
      </w:rPr>
    </w:lvl>
    <w:lvl w:ilvl="2" w:tplc="C9DA3E8E" w:tentative="1">
      <w:start w:val="1"/>
      <w:numFmt w:val="bullet"/>
      <w:lvlText w:val="•"/>
      <w:lvlJc w:val="left"/>
      <w:pPr>
        <w:tabs>
          <w:tab w:val="num" w:pos="2160"/>
        </w:tabs>
        <w:ind w:left="2160" w:hanging="360"/>
      </w:pPr>
      <w:rPr>
        <w:rFonts w:ascii="Arial" w:hAnsi="Arial" w:hint="default"/>
      </w:rPr>
    </w:lvl>
    <w:lvl w:ilvl="3" w:tplc="3C4E0A48" w:tentative="1">
      <w:start w:val="1"/>
      <w:numFmt w:val="bullet"/>
      <w:lvlText w:val="•"/>
      <w:lvlJc w:val="left"/>
      <w:pPr>
        <w:tabs>
          <w:tab w:val="num" w:pos="2880"/>
        </w:tabs>
        <w:ind w:left="2880" w:hanging="360"/>
      </w:pPr>
      <w:rPr>
        <w:rFonts w:ascii="Arial" w:hAnsi="Arial" w:hint="default"/>
      </w:rPr>
    </w:lvl>
    <w:lvl w:ilvl="4" w:tplc="E35CD132" w:tentative="1">
      <w:start w:val="1"/>
      <w:numFmt w:val="bullet"/>
      <w:lvlText w:val="•"/>
      <w:lvlJc w:val="left"/>
      <w:pPr>
        <w:tabs>
          <w:tab w:val="num" w:pos="3600"/>
        </w:tabs>
        <w:ind w:left="3600" w:hanging="360"/>
      </w:pPr>
      <w:rPr>
        <w:rFonts w:ascii="Arial" w:hAnsi="Arial" w:hint="default"/>
      </w:rPr>
    </w:lvl>
    <w:lvl w:ilvl="5" w:tplc="F5F6956A" w:tentative="1">
      <w:start w:val="1"/>
      <w:numFmt w:val="bullet"/>
      <w:lvlText w:val="•"/>
      <w:lvlJc w:val="left"/>
      <w:pPr>
        <w:tabs>
          <w:tab w:val="num" w:pos="4320"/>
        </w:tabs>
        <w:ind w:left="4320" w:hanging="360"/>
      </w:pPr>
      <w:rPr>
        <w:rFonts w:ascii="Arial" w:hAnsi="Arial" w:hint="default"/>
      </w:rPr>
    </w:lvl>
    <w:lvl w:ilvl="6" w:tplc="956E02A4" w:tentative="1">
      <w:start w:val="1"/>
      <w:numFmt w:val="bullet"/>
      <w:lvlText w:val="•"/>
      <w:lvlJc w:val="left"/>
      <w:pPr>
        <w:tabs>
          <w:tab w:val="num" w:pos="5040"/>
        </w:tabs>
        <w:ind w:left="5040" w:hanging="360"/>
      </w:pPr>
      <w:rPr>
        <w:rFonts w:ascii="Arial" w:hAnsi="Arial" w:hint="default"/>
      </w:rPr>
    </w:lvl>
    <w:lvl w:ilvl="7" w:tplc="A3DEE79E" w:tentative="1">
      <w:start w:val="1"/>
      <w:numFmt w:val="bullet"/>
      <w:lvlText w:val="•"/>
      <w:lvlJc w:val="left"/>
      <w:pPr>
        <w:tabs>
          <w:tab w:val="num" w:pos="5760"/>
        </w:tabs>
        <w:ind w:left="5760" w:hanging="360"/>
      </w:pPr>
      <w:rPr>
        <w:rFonts w:ascii="Arial" w:hAnsi="Arial" w:hint="default"/>
      </w:rPr>
    </w:lvl>
    <w:lvl w:ilvl="8" w:tplc="456E18F2"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35"/>
  </w:num>
  <w:num w:numId="3">
    <w:abstractNumId w:val="4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4"/>
  </w:num>
  <w:num w:numId="15">
    <w:abstractNumId w:val="30"/>
  </w:num>
  <w:num w:numId="16">
    <w:abstractNumId w:val="10"/>
  </w:num>
  <w:num w:numId="17">
    <w:abstractNumId w:val="32"/>
  </w:num>
  <w:num w:numId="18">
    <w:abstractNumId w:val="27"/>
  </w:num>
  <w:num w:numId="19">
    <w:abstractNumId w:val="42"/>
  </w:num>
  <w:num w:numId="20">
    <w:abstractNumId w:val="24"/>
  </w:num>
  <w:num w:numId="21">
    <w:abstractNumId w:val="44"/>
  </w:num>
  <w:num w:numId="22">
    <w:abstractNumId w:val="9"/>
  </w:num>
  <w:num w:numId="23">
    <w:abstractNumId w:val="40"/>
  </w:num>
  <w:num w:numId="24">
    <w:abstractNumId w:val="20"/>
  </w:num>
  <w:num w:numId="25">
    <w:abstractNumId w:val="13"/>
  </w:num>
  <w:num w:numId="26">
    <w:abstractNumId w:val="34"/>
  </w:num>
  <w:num w:numId="27">
    <w:abstractNumId w:val="48"/>
  </w:num>
  <w:num w:numId="28">
    <w:abstractNumId w:val="29"/>
  </w:num>
  <w:num w:numId="29">
    <w:abstractNumId w:val="50"/>
  </w:num>
  <w:num w:numId="30">
    <w:abstractNumId w:val="18"/>
  </w:num>
  <w:num w:numId="31">
    <w:abstractNumId w:val="12"/>
  </w:num>
  <w:num w:numId="32">
    <w:abstractNumId w:val="31"/>
  </w:num>
  <w:num w:numId="33">
    <w:abstractNumId w:val="33"/>
  </w:num>
  <w:num w:numId="34">
    <w:abstractNumId w:val="26"/>
  </w:num>
  <w:num w:numId="35">
    <w:abstractNumId w:val="21"/>
  </w:num>
  <w:num w:numId="36">
    <w:abstractNumId w:val="41"/>
  </w:num>
  <w:num w:numId="37">
    <w:abstractNumId w:val="47"/>
  </w:num>
  <w:num w:numId="38">
    <w:abstractNumId w:val="22"/>
  </w:num>
  <w:num w:numId="39">
    <w:abstractNumId w:val="39"/>
  </w:num>
  <w:num w:numId="40">
    <w:abstractNumId w:val="11"/>
  </w:num>
  <w:num w:numId="41">
    <w:abstractNumId w:val="43"/>
  </w:num>
  <w:num w:numId="42">
    <w:abstractNumId w:val="17"/>
  </w:num>
  <w:num w:numId="43">
    <w:abstractNumId w:val="23"/>
  </w:num>
  <w:num w:numId="44">
    <w:abstractNumId w:val="46"/>
  </w:num>
  <w:num w:numId="45">
    <w:abstractNumId w:val="28"/>
  </w:num>
  <w:num w:numId="46">
    <w:abstractNumId w:val="45"/>
  </w:num>
  <w:num w:numId="47">
    <w:abstractNumId w:val="36"/>
  </w:num>
  <w:num w:numId="48">
    <w:abstractNumId w:val="37"/>
  </w:num>
  <w:num w:numId="49">
    <w:abstractNumId w:val="19"/>
  </w:num>
  <w:num w:numId="50">
    <w:abstractNumId w:val="38"/>
  </w:num>
  <w:num w:numId="51">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activeWritingStyle w:appName="MSWord" w:lang="fr-FR" w:vendorID="64" w:dllVersion="131078" w:nlCheck="1" w:checkStyle="0"/>
  <w:activeWritingStyle w:appName="MSWord" w:lang="en-IN" w:vendorID="64" w:dllVersion="131078" w:nlCheck="1" w:checkStyle="1"/>
  <w:activeWritingStyle w:appName="MSWord" w:lang="en-GB" w:vendorID="64" w:dllVersion="131078" w:nlCheck="1" w:checkStyle="1"/>
  <w:activeWritingStyle w:appName="MSWord" w:lang="en-US"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A54"/>
    <w:rsid w:val="0001599C"/>
    <w:rsid w:val="00037976"/>
    <w:rsid w:val="00056144"/>
    <w:rsid w:val="000903D8"/>
    <w:rsid w:val="00120558"/>
    <w:rsid w:val="0012243F"/>
    <w:rsid w:val="00250C72"/>
    <w:rsid w:val="00311CF7"/>
    <w:rsid w:val="0033789A"/>
    <w:rsid w:val="00343336"/>
    <w:rsid w:val="00362CE0"/>
    <w:rsid w:val="003639C7"/>
    <w:rsid w:val="0037182A"/>
    <w:rsid w:val="0037410D"/>
    <w:rsid w:val="0038172B"/>
    <w:rsid w:val="003D1478"/>
    <w:rsid w:val="003D2763"/>
    <w:rsid w:val="003F561A"/>
    <w:rsid w:val="00443FAF"/>
    <w:rsid w:val="004A4CBA"/>
    <w:rsid w:val="004B5CA9"/>
    <w:rsid w:val="004D3212"/>
    <w:rsid w:val="004F51AF"/>
    <w:rsid w:val="00527D06"/>
    <w:rsid w:val="00593785"/>
    <w:rsid w:val="0059743E"/>
    <w:rsid w:val="005E38A3"/>
    <w:rsid w:val="005F7079"/>
    <w:rsid w:val="006424DD"/>
    <w:rsid w:val="00671BDD"/>
    <w:rsid w:val="006A4D9A"/>
    <w:rsid w:val="006C3922"/>
    <w:rsid w:val="006D332E"/>
    <w:rsid w:val="006E784F"/>
    <w:rsid w:val="006F5CB8"/>
    <w:rsid w:val="00735055"/>
    <w:rsid w:val="00737EBC"/>
    <w:rsid w:val="007619DB"/>
    <w:rsid w:val="007B4CF8"/>
    <w:rsid w:val="008404CD"/>
    <w:rsid w:val="00876CD0"/>
    <w:rsid w:val="008B7C4F"/>
    <w:rsid w:val="008E1AC1"/>
    <w:rsid w:val="008F12F8"/>
    <w:rsid w:val="00910B14"/>
    <w:rsid w:val="00923803"/>
    <w:rsid w:val="00984460"/>
    <w:rsid w:val="00995A54"/>
    <w:rsid w:val="009B3721"/>
    <w:rsid w:val="009C50A9"/>
    <w:rsid w:val="00A0390E"/>
    <w:rsid w:val="00A217E2"/>
    <w:rsid w:val="00A4003E"/>
    <w:rsid w:val="00A84C73"/>
    <w:rsid w:val="00AC63D1"/>
    <w:rsid w:val="00AE39B4"/>
    <w:rsid w:val="00B04E91"/>
    <w:rsid w:val="00B059BF"/>
    <w:rsid w:val="00B05E48"/>
    <w:rsid w:val="00B2325A"/>
    <w:rsid w:val="00B42F57"/>
    <w:rsid w:val="00B638B6"/>
    <w:rsid w:val="00B84921"/>
    <w:rsid w:val="00BB2339"/>
    <w:rsid w:val="00BC3C30"/>
    <w:rsid w:val="00BD30A8"/>
    <w:rsid w:val="00BE78C5"/>
    <w:rsid w:val="00C1546F"/>
    <w:rsid w:val="00C21E11"/>
    <w:rsid w:val="00C40DC6"/>
    <w:rsid w:val="00C67E23"/>
    <w:rsid w:val="00C93DAE"/>
    <w:rsid w:val="00CA0C01"/>
    <w:rsid w:val="00CB18D4"/>
    <w:rsid w:val="00CF0133"/>
    <w:rsid w:val="00CF44EE"/>
    <w:rsid w:val="00D4031E"/>
    <w:rsid w:val="00D86846"/>
    <w:rsid w:val="00DA2B60"/>
    <w:rsid w:val="00DB537C"/>
    <w:rsid w:val="00DE1638"/>
    <w:rsid w:val="00DF4C6A"/>
    <w:rsid w:val="00E37E18"/>
    <w:rsid w:val="00E805C2"/>
    <w:rsid w:val="00E84961"/>
    <w:rsid w:val="00E8675E"/>
    <w:rsid w:val="00EA7F7B"/>
    <w:rsid w:val="00F02140"/>
    <w:rsid w:val="00F24F9C"/>
    <w:rsid w:val="00F36955"/>
    <w:rsid w:val="00F41060"/>
    <w:rsid w:val="00F96E58"/>
    <w:rsid w:val="00FA75C3"/>
    <w:rsid w:val="00FC6C54"/>
    <w:rsid w:val="00FF3D7B"/>
    <w:rsid w:val="00FF5D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BA4A5"/>
  <w15:chartTrackingRefBased/>
  <w15:docId w15:val="{81E37301-BAC1-460B-B82A-16B9ACE5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CA9"/>
    <w:pPr>
      <w:spacing w:after="180" w:line="240" w:lineRule="auto"/>
      <w:jc w:val="left"/>
    </w:pPr>
    <w:rPr>
      <w:rFonts w:ascii="Times New Roman" w:eastAsia="Times New Roman" w:hAnsi="Times New Roman" w:cs="Times New Roman"/>
      <w:kern w:val="0"/>
      <w:szCs w:val="20"/>
      <w:lang w:val="en-GB" w:eastAsia="en-US"/>
    </w:rPr>
  </w:style>
  <w:style w:type="paragraph" w:styleId="Heading1">
    <w:name w:val="heading 1"/>
    <w:next w:val="Normal"/>
    <w:link w:val="Heading1Char"/>
    <w:qFormat/>
    <w:rsid w:val="004B5CA9"/>
    <w:pPr>
      <w:keepNext/>
      <w:keepLines/>
      <w:pBdr>
        <w:top w:val="single" w:sz="12" w:space="3" w:color="auto"/>
      </w:pBdr>
      <w:spacing w:before="240" w:after="180" w:line="240" w:lineRule="auto"/>
      <w:ind w:left="1134" w:hanging="1134"/>
      <w:jc w:val="left"/>
      <w:outlineLvl w:val="0"/>
    </w:pPr>
    <w:rPr>
      <w:rFonts w:ascii="Arial" w:eastAsia="Times New Roman" w:hAnsi="Arial" w:cs="Times New Roman"/>
      <w:kern w:val="0"/>
      <w:sz w:val="36"/>
      <w:szCs w:val="20"/>
      <w:lang w:val="en-GB" w:eastAsia="en-US"/>
    </w:rPr>
  </w:style>
  <w:style w:type="paragraph" w:styleId="Heading2">
    <w:name w:val="heading 2"/>
    <w:basedOn w:val="Heading1"/>
    <w:next w:val="Normal"/>
    <w:link w:val="Heading2Char"/>
    <w:qFormat/>
    <w:rsid w:val="004B5CA9"/>
    <w:pPr>
      <w:pBdr>
        <w:top w:val="none" w:sz="0" w:space="0" w:color="auto"/>
      </w:pBdr>
      <w:spacing w:before="180"/>
      <w:outlineLvl w:val="1"/>
    </w:pPr>
    <w:rPr>
      <w:sz w:val="32"/>
    </w:rPr>
  </w:style>
  <w:style w:type="paragraph" w:styleId="Heading3">
    <w:name w:val="heading 3"/>
    <w:basedOn w:val="Heading2"/>
    <w:next w:val="Normal"/>
    <w:link w:val="Heading3Char"/>
    <w:qFormat/>
    <w:rsid w:val="004B5CA9"/>
    <w:pPr>
      <w:spacing w:before="120"/>
      <w:outlineLvl w:val="2"/>
    </w:pPr>
    <w:rPr>
      <w:sz w:val="28"/>
    </w:rPr>
  </w:style>
  <w:style w:type="paragraph" w:styleId="Heading4">
    <w:name w:val="heading 4"/>
    <w:basedOn w:val="Heading3"/>
    <w:next w:val="Normal"/>
    <w:link w:val="Heading4Char"/>
    <w:qFormat/>
    <w:rsid w:val="004B5CA9"/>
    <w:pPr>
      <w:ind w:left="1418" w:hanging="1418"/>
      <w:outlineLvl w:val="3"/>
    </w:pPr>
    <w:rPr>
      <w:sz w:val="24"/>
    </w:rPr>
  </w:style>
  <w:style w:type="paragraph" w:styleId="Heading5">
    <w:name w:val="heading 5"/>
    <w:basedOn w:val="Heading4"/>
    <w:next w:val="Normal"/>
    <w:link w:val="Heading5Char"/>
    <w:qFormat/>
    <w:rsid w:val="004B5CA9"/>
    <w:pPr>
      <w:ind w:left="1701" w:hanging="1701"/>
      <w:outlineLvl w:val="4"/>
    </w:pPr>
    <w:rPr>
      <w:sz w:val="22"/>
    </w:rPr>
  </w:style>
  <w:style w:type="paragraph" w:styleId="Heading6">
    <w:name w:val="heading 6"/>
    <w:basedOn w:val="H6"/>
    <w:next w:val="Normal"/>
    <w:link w:val="Heading6Char"/>
    <w:rsid w:val="004B5CA9"/>
    <w:pPr>
      <w:outlineLvl w:val="5"/>
    </w:pPr>
  </w:style>
  <w:style w:type="paragraph" w:styleId="Heading7">
    <w:name w:val="heading 7"/>
    <w:basedOn w:val="H6"/>
    <w:next w:val="Normal"/>
    <w:link w:val="Heading7Char"/>
    <w:rsid w:val="004B5CA9"/>
    <w:pPr>
      <w:outlineLvl w:val="6"/>
    </w:pPr>
  </w:style>
  <w:style w:type="paragraph" w:styleId="Heading8">
    <w:name w:val="heading 8"/>
    <w:basedOn w:val="Heading1"/>
    <w:next w:val="Normal"/>
    <w:link w:val="Heading8Char"/>
    <w:qFormat/>
    <w:rsid w:val="004B5CA9"/>
    <w:pPr>
      <w:ind w:left="0" w:firstLine="0"/>
      <w:outlineLvl w:val="7"/>
    </w:pPr>
  </w:style>
  <w:style w:type="paragraph" w:styleId="Heading9">
    <w:name w:val="heading 9"/>
    <w:basedOn w:val="Heading8"/>
    <w:next w:val="Normal"/>
    <w:link w:val="Heading9Char"/>
    <w:qFormat/>
    <w:rsid w:val="004B5C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1"/>
    <w:qFormat/>
    <w:rsid w:val="004B5CA9"/>
    <w:pPr>
      <w:ind w:left="568" w:hanging="284"/>
    </w:pPr>
  </w:style>
  <w:style w:type="paragraph" w:customStyle="1" w:styleId="B2">
    <w:name w:val="B2"/>
    <w:basedOn w:val="Normal"/>
    <w:link w:val="B2Char"/>
    <w:qFormat/>
    <w:rsid w:val="004B5CA9"/>
    <w:pPr>
      <w:ind w:left="851" w:hanging="284"/>
    </w:pPr>
  </w:style>
  <w:style w:type="paragraph" w:customStyle="1" w:styleId="B3">
    <w:name w:val="B3"/>
    <w:basedOn w:val="Normal"/>
    <w:rsid w:val="004B5CA9"/>
    <w:pPr>
      <w:ind w:left="1135" w:hanging="284"/>
    </w:pPr>
  </w:style>
  <w:style w:type="paragraph" w:customStyle="1" w:styleId="B4">
    <w:name w:val="B4"/>
    <w:basedOn w:val="Normal"/>
    <w:rsid w:val="004B5CA9"/>
    <w:pPr>
      <w:ind w:left="1418" w:hanging="284"/>
    </w:pPr>
  </w:style>
  <w:style w:type="character" w:customStyle="1" w:styleId="Heading1Char">
    <w:name w:val="Heading 1 Char"/>
    <w:basedOn w:val="DefaultParagraphFont"/>
    <w:link w:val="Heading1"/>
    <w:rsid w:val="00120558"/>
    <w:rPr>
      <w:rFonts w:ascii="Arial" w:eastAsia="Times New Roman" w:hAnsi="Arial" w:cs="Times New Roman"/>
      <w:kern w:val="0"/>
      <w:sz w:val="36"/>
      <w:szCs w:val="20"/>
      <w:lang w:val="en-GB" w:eastAsia="en-US"/>
    </w:rPr>
  </w:style>
  <w:style w:type="paragraph" w:customStyle="1" w:styleId="B5">
    <w:name w:val="B5"/>
    <w:basedOn w:val="Normal"/>
    <w:rsid w:val="004B5CA9"/>
    <w:pPr>
      <w:ind w:left="1702" w:hanging="284"/>
    </w:pPr>
  </w:style>
  <w:style w:type="paragraph" w:styleId="BalloonText">
    <w:name w:val="Balloon Text"/>
    <w:basedOn w:val="Normal"/>
    <w:link w:val="BalloonTextChar"/>
    <w:semiHidden/>
    <w:unhideWhenUsed/>
    <w:rsid w:val="004B5CA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B5CA9"/>
    <w:rPr>
      <w:rFonts w:ascii="Segoe UI" w:eastAsia="Times New Roman" w:hAnsi="Segoe UI" w:cs="Segoe UI"/>
      <w:kern w:val="0"/>
      <w:sz w:val="18"/>
      <w:szCs w:val="18"/>
      <w:lang w:val="en-GB" w:eastAsia="en-US"/>
    </w:rPr>
  </w:style>
  <w:style w:type="paragraph" w:styleId="Bibliography">
    <w:name w:val="Bibliography"/>
    <w:basedOn w:val="Normal"/>
    <w:next w:val="Normal"/>
    <w:uiPriority w:val="37"/>
    <w:semiHidden/>
    <w:unhideWhenUsed/>
    <w:rsid w:val="004B5CA9"/>
  </w:style>
  <w:style w:type="paragraph" w:styleId="BlockText">
    <w:name w:val="Block Text"/>
    <w:basedOn w:val="Normal"/>
    <w:rsid w:val="004B5CA9"/>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B5CA9"/>
    <w:pPr>
      <w:spacing w:after="120"/>
    </w:pPr>
  </w:style>
  <w:style w:type="character" w:customStyle="1" w:styleId="BodyTextChar">
    <w:name w:val="Body Text Char"/>
    <w:basedOn w:val="DefaultParagraphFont"/>
    <w:link w:val="BodyText"/>
    <w:rsid w:val="004B5CA9"/>
    <w:rPr>
      <w:rFonts w:ascii="Times New Roman" w:eastAsia="Times New Roman" w:hAnsi="Times New Roman" w:cs="Times New Roman"/>
      <w:kern w:val="0"/>
      <w:szCs w:val="20"/>
      <w:lang w:val="en-GB" w:eastAsia="en-US"/>
    </w:rPr>
  </w:style>
  <w:style w:type="paragraph" w:styleId="BodyText2">
    <w:name w:val="Body Text 2"/>
    <w:basedOn w:val="Normal"/>
    <w:link w:val="BodyText2Char"/>
    <w:rsid w:val="004B5CA9"/>
    <w:pPr>
      <w:spacing w:after="120" w:line="480" w:lineRule="auto"/>
    </w:pPr>
  </w:style>
  <w:style w:type="character" w:customStyle="1" w:styleId="BodyText2Char">
    <w:name w:val="Body Text 2 Char"/>
    <w:basedOn w:val="DefaultParagraphFont"/>
    <w:link w:val="BodyText2"/>
    <w:rsid w:val="004B5CA9"/>
    <w:rPr>
      <w:rFonts w:ascii="Times New Roman" w:eastAsia="Times New Roman" w:hAnsi="Times New Roman" w:cs="Times New Roman"/>
      <w:kern w:val="0"/>
      <w:szCs w:val="20"/>
      <w:lang w:val="en-GB" w:eastAsia="en-US"/>
    </w:rPr>
  </w:style>
  <w:style w:type="paragraph" w:styleId="BodyText3">
    <w:name w:val="Body Text 3"/>
    <w:basedOn w:val="Normal"/>
    <w:link w:val="BodyText3Char"/>
    <w:rsid w:val="004B5CA9"/>
    <w:pPr>
      <w:spacing w:after="120"/>
    </w:pPr>
    <w:rPr>
      <w:sz w:val="16"/>
      <w:szCs w:val="16"/>
    </w:rPr>
  </w:style>
  <w:style w:type="character" w:customStyle="1" w:styleId="BodyText3Char">
    <w:name w:val="Body Text 3 Char"/>
    <w:basedOn w:val="DefaultParagraphFont"/>
    <w:link w:val="BodyText3"/>
    <w:rsid w:val="004B5CA9"/>
    <w:rPr>
      <w:rFonts w:ascii="Times New Roman" w:eastAsia="Times New Roman" w:hAnsi="Times New Roman" w:cs="Times New Roman"/>
      <w:kern w:val="0"/>
      <w:sz w:val="16"/>
      <w:szCs w:val="16"/>
      <w:lang w:val="en-GB" w:eastAsia="en-US"/>
    </w:rPr>
  </w:style>
  <w:style w:type="paragraph" w:styleId="BodyTextFirstIndent">
    <w:name w:val="Body Text First Indent"/>
    <w:basedOn w:val="BodyText"/>
    <w:link w:val="BodyTextFirstIndentChar"/>
    <w:rsid w:val="004B5CA9"/>
    <w:pPr>
      <w:spacing w:after="180"/>
      <w:ind w:firstLine="360"/>
    </w:pPr>
  </w:style>
  <w:style w:type="character" w:customStyle="1" w:styleId="BodyTextFirstIndentChar">
    <w:name w:val="Body Text First Indent Char"/>
    <w:basedOn w:val="BodyTextChar"/>
    <w:link w:val="BodyTextFirstIndent"/>
    <w:rsid w:val="004B5CA9"/>
    <w:rPr>
      <w:rFonts w:ascii="Times New Roman" w:eastAsia="Times New Roman" w:hAnsi="Times New Roman" w:cs="Times New Roman"/>
      <w:kern w:val="0"/>
      <w:szCs w:val="20"/>
      <w:lang w:val="en-GB" w:eastAsia="en-US"/>
    </w:rPr>
  </w:style>
  <w:style w:type="paragraph" w:styleId="BodyTextIndent">
    <w:name w:val="Body Text Indent"/>
    <w:basedOn w:val="Normal"/>
    <w:link w:val="BodyTextIndentChar"/>
    <w:rsid w:val="004B5CA9"/>
    <w:pPr>
      <w:spacing w:after="120"/>
      <w:ind w:left="283"/>
    </w:pPr>
  </w:style>
  <w:style w:type="character" w:customStyle="1" w:styleId="BodyTextIndentChar">
    <w:name w:val="Body Text Indent Char"/>
    <w:basedOn w:val="DefaultParagraphFont"/>
    <w:link w:val="BodyTextIndent"/>
    <w:rsid w:val="004B5CA9"/>
    <w:rPr>
      <w:rFonts w:ascii="Times New Roman" w:eastAsia="Times New Roman" w:hAnsi="Times New Roman" w:cs="Times New Roman"/>
      <w:kern w:val="0"/>
      <w:szCs w:val="20"/>
      <w:lang w:val="en-GB" w:eastAsia="en-US"/>
    </w:rPr>
  </w:style>
  <w:style w:type="paragraph" w:styleId="BodyTextFirstIndent2">
    <w:name w:val="Body Text First Indent 2"/>
    <w:basedOn w:val="BodyTextIndent"/>
    <w:link w:val="BodyTextFirstIndent2Char"/>
    <w:rsid w:val="004B5CA9"/>
    <w:pPr>
      <w:spacing w:after="180"/>
      <w:ind w:left="360" w:firstLine="360"/>
    </w:pPr>
  </w:style>
  <w:style w:type="character" w:customStyle="1" w:styleId="BodyTextFirstIndent2Char">
    <w:name w:val="Body Text First Indent 2 Char"/>
    <w:basedOn w:val="BodyTextIndentChar"/>
    <w:link w:val="BodyTextFirstIndent2"/>
    <w:rsid w:val="004B5CA9"/>
    <w:rPr>
      <w:rFonts w:ascii="Times New Roman" w:eastAsia="Times New Roman" w:hAnsi="Times New Roman" w:cs="Times New Roman"/>
      <w:kern w:val="0"/>
      <w:szCs w:val="20"/>
      <w:lang w:val="en-GB" w:eastAsia="en-US"/>
    </w:rPr>
  </w:style>
  <w:style w:type="paragraph" w:styleId="BodyTextIndent2">
    <w:name w:val="Body Text Indent 2"/>
    <w:basedOn w:val="Normal"/>
    <w:link w:val="BodyTextIndent2Char"/>
    <w:rsid w:val="004B5CA9"/>
    <w:pPr>
      <w:spacing w:after="120" w:line="480" w:lineRule="auto"/>
      <w:ind w:left="283"/>
    </w:pPr>
  </w:style>
  <w:style w:type="character" w:customStyle="1" w:styleId="BodyTextIndent2Char">
    <w:name w:val="Body Text Indent 2 Char"/>
    <w:basedOn w:val="DefaultParagraphFont"/>
    <w:link w:val="BodyTextIndent2"/>
    <w:rsid w:val="004B5CA9"/>
    <w:rPr>
      <w:rFonts w:ascii="Times New Roman" w:eastAsia="Times New Roman" w:hAnsi="Times New Roman" w:cs="Times New Roman"/>
      <w:kern w:val="0"/>
      <w:szCs w:val="20"/>
      <w:lang w:val="en-GB" w:eastAsia="en-US"/>
    </w:rPr>
  </w:style>
  <w:style w:type="paragraph" w:styleId="BodyTextIndent3">
    <w:name w:val="Body Text Indent 3"/>
    <w:basedOn w:val="Normal"/>
    <w:link w:val="BodyTextIndent3Char"/>
    <w:rsid w:val="004B5CA9"/>
    <w:pPr>
      <w:spacing w:after="120"/>
      <w:ind w:left="283"/>
    </w:pPr>
    <w:rPr>
      <w:sz w:val="16"/>
      <w:szCs w:val="16"/>
    </w:rPr>
  </w:style>
  <w:style w:type="character" w:customStyle="1" w:styleId="BodyTextIndent3Char">
    <w:name w:val="Body Text Indent 3 Char"/>
    <w:basedOn w:val="DefaultParagraphFont"/>
    <w:link w:val="BodyTextIndent3"/>
    <w:rsid w:val="004B5CA9"/>
    <w:rPr>
      <w:rFonts w:ascii="Times New Roman" w:eastAsia="Times New Roman" w:hAnsi="Times New Roman" w:cs="Times New Roman"/>
      <w:kern w:val="0"/>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B5CA9"/>
    <w:pPr>
      <w:spacing w:after="200"/>
    </w:pPr>
    <w:rPr>
      <w:i/>
      <w:iCs/>
      <w:color w:val="44546A" w:themeColor="text2"/>
      <w:sz w:val="18"/>
      <w:szCs w:val="18"/>
    </w:rPr>
  </w:style>
  <w:style w:type="paragraph" w:styleId="Closing">
    <w:name w:val="Closing"/>
    <w:basedOn w:val="Normal"/>
    <w:link w:val="ClosingChar"/>
    <w:rsid w:val="004B5CA9"/>
    <w:pPr>
      <w:spacing w:after="0"/>
      <w:ind w:left="4252"/>
    </w:pPr>
  </w:style>
  <w:style w:type="character" w:customStyle="1" w:styleId="ClosingChar">
    <w:name w:val="Closing Char"/>
    <w:basedOn w:val="DefaultParagraphFont"/>
    <w:link w:val="Closing"/>
    <w:rsid w:val="004B5CA9"/>
    <w:rPr>
      <w:rFonts w:ascii="Times New Roman" w:eastAsia="Times New Roman" w:hAnsi="Times New Roman" w:cs="Times New Roman"/>
      <w:kern w:val="0"/>
      <w:szCs w:val="20"/>
      <w:lang w:val="en-GB" w:eastAsia="en-US"/>
    </w:rPr>
  </w:style>
  <w:style w:type="paragraph" w:styleId="CommentText">
    <w:name w:val="annotation text"/>
    <w:basedOn w:val="Normal"/>
    <w:link w:val="CommentTextChar"/>
    <w:rsid w:val="004B5CA9"/>
  </w:style>
  <w:style w:type="character" w:customStyle="1" w:styleId="CommentTextChar">
    <w:name w:val="Comment Text Char"/>
    <w:basedOn w:val="DefaultParagraphFont"/>
    <w:link w:val="CommentText"/>
    <w:rsid w:val="004B5CA9"/>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rsid w:val="004B5CA9"/>
    <w:rPr>
      <w:b/>
      <w:bCs/>
    </w:rPr>
  </w:style>
  <w:style w:type="character" w:customStyle="1" w:styleId="CommentSubjectChar">
    <w:name w:val="Comment Subject Char"/>
    <w:basedOn w:val="CommentTextChar"/>
    <w:link w:val="CommentSubject"/>
    <w:rsid w:val="004B5CA9"/>
    <w:rPr>
      <w:rFonts w:ascii="Times New Roman" w:eastAsia="Times New Roman" w:hAnsi="Times New Roman" w:cs="Times New Roman"/>
      <w:b/>
      <w:bCs/>
      <w:kern w:val="0"/>
      <w:szCs w:val="20"/>
      <w:lang w:val="en-GB" w:eastAsia="en-US"/>
    </w:rPr>
  </w:style>
  <w:style w:type="paragraph" w:styleId="Date">
    <w:name w:val="Date"/>
    <w:basedOn w:val="Normal"/>
    <w:next w:val="Normal"/>
    <w:link w:val="DateChar"/>
    <w:rsid w:val="004B5CA9"/>
  </w:style>
  <w:style w:type="character" w:customStyle="1" w:styleId="DateChar">
    <w:name w:val="Date Char"/>
    <w:basedOn w:val="DefaultParagraphFont"/>
    <w:link w:val="Date"/>
    <w:rsid w:val="004B5CA9"/>
    <w:rPr>
      <w:rFonts w:ascii="Times New Roman" w:eastAsia="Times New Roman" w:hAnsi="Times New Roman" w:cs="Times New Roman"/>
      <w:kern w:val="0"/>
      <w:szCs w:val="20"/>
      <w:lang w:val="en-GB" w:eastAsia="en-US"/>
    </w:rPr>
  </w:style>
  <w:style w:type="paragraph" w:styleId="DocumentMap">
    <w:name w:val="Document Map"/>
    <w:basedOn w:val="Normal"/>
    <w:link w:val="DocumentMapChar"/>
    <w:rsid w:val="004B5CA9"/>
    <w:pPr>
      <w:spacing w:after="0"/>
    </w:pPr>
    <w:rPr>
      <w:rFonts w:ascii="Segoe UI" w:hAnsi="Segoe UI" w:cs="Segoe UI"/>
      <w:sz w:val="16"/>
      <w:szCs w:val="16"/>
    </w:rPr>
  </w:style>
  <w:style w:type="character" w:customStyle="1" w:styleId="DocumentMapChar">
    <w:name w:val="Document Map Char"/>
    <w:basedOn w:val="DefaultParagraphFont"/>
    <w:link w:val="DocumentMap"/>
    <w:rsid w:val="004B5CA9"/>
    <w:rPr>
      <w:rFonts w:ascii="Segoe UI" w:eastAsia="Times New Roman" w:hAnsi="Segoe UI" w:cs="Segoe UI"/>
      <w:kern w:val="0"/>
      <w:sz w:val="16"/>
      <w:szCs w:val="16"/>
      <w:lang w:val="en-GB" w:eastAsia="en-US"/>
    </w:rPr>
  </w:style>
  <w:style w:type="paragraph" w:customStyle="1" w:styleId="NO">
    <w:name w:val="NO"/>
    <w:basedOn w:val="Normal"/>
    <w:rsid w:val="004B5CA9"/>
    <w:pPr>
      <w:keepLines/>
      <w:ind w:left="1135" w:hanging="851"/>
    </w:pPr>
  </w:style>
  <w:style w:type="paragraph" w:customStyle="1" w:styleId="EditorsNote">
    <w:name w:val="Editor's Note"/>
    <w:basedOn w:val="NO"/>
    <w:rsid w:val="004B5CA9"/>
    <w:pPr>
      <w:ind w:left="1418" w:hanging="1134"/>
    </w:pPr>
    <w:rPr>
      <w:color w:val="FF0000"/>
    </w:rPr>
  </w:style>
  <w:style w:type="paragraph" w:styleId="E-mailSignature">
    <w:name w:val="E-mail Signature"/>
    <w:basedOn w:val="Normal"/>
    <w:link w:val="E-mailSignatureChar"/>
    <w:rsid w:val="004B5CA9"/>
    <w:pPr>
      <w:spacing w:after="0"/>
    </w:pPr>
  </w:style>
  <w:style w:type="character" w:customStyle="1" w:styleId="E-mailSignatureChar">
    <w:name w:val="E-mail Signature Char"/>
    <w:basedOn w:val="DefaultParagraphFont"/>
    <w:link w:val="E-mailSignature"/>
    <w:rsid w:val="004B5CA9"/>
    <w:rPr>
      <w:rFonts w:ascii="Times New Roman" w:eastAsia="Times New Roman" w:hAnsi="Times New Roman" w:cs="Times New Roman"/>
      <w:kern w:val="0"/>
      <w:szCs w:val="20"/>
      <w:lang w:val="en-GB" w:eastAsia="en-US"/>
    </w:rPr>
  </w:style>
  <w:style w:type="paragraph" w:styleId="EndnoteText">
    <w:name w:val="endnote text"/>
    <w:basedOn w:val="Normal"/>
    <w:link w:val="EndnoteTextChar"/>
    <w:rsid w:val="004B5CA9"/>
    <w:pPr>
      <w:spacing w:after="0"/>
    </w:pPr>
  </w:style>
  <w:style w:type="character" w:customStyle="1" w:styleId="EndnoteTextChar">
    <w:name w:val="Endnote Text Char"/>
    <w:basedOn w:val="DefaultParagraphFont"/>
    <w:link w:val="EndnoteText"/>
    <w:rsid w:val="004B5CA9"/>
    <w:rPr>
      <w:rFonts w:ascii="Times New Roman" w:eastAsia="Times New Roman" w:hAnsi="Times New Roman" w:cs="Times New Roman"/>
      <w:kern w:val="0"/>
      <w:szCs w:val="20"/>
      <w:lang w:val="en-GB" w:eastAsia="en-US"/>
    </w:rPr>
  </w:style>
  <w:style w:type="paragraph" w:styleId="EnvelopeAddress">
    <w:name w:val="envelope address"/>
    <w:basedOn w:val="Normal"/>
    <w:rsid w:val="004B5C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5CA9"/>
    <w:pPr>
      <w:spacing w:after="0"/>
    </w:pPr>
    <w:rPr>
      <w:rFonts w:asciiTheme="majorHAnsi" w:eastAsiaTheme="majorEastAsia" w:hAnsiTheme="majorHAnsi" w:cstheme="majorBidi"/>
    </w:rPr>
  </w:style>
  <w:style w:type="paragraph" w:customStyle="1" w:styleId="EQ">
    <w:name w:val="EQ"/>
    <w:basedOn w:val="Normal"/>
    <w:next w:val="Normal"/>
    <w:rsid w:val="004B5CA9"/>
    <w:pPr>
      <w:keepLines/>
      <w:tabs>
        <w:tab w:val="center" w:pos="4536"/>
        <w:tab w:val="right" w:pos="9072"/>
      </w:tabs>
    </w:pPr>
  </w:style>
  <w:style w:type="paragraph" w:customStyle="1" w:styleId="EX">
    <w:name w:val="EX"/>
    <w:basedOn w:val="Normal"/>
    <w:rsid w:val="004B5CA9"/>
    <w:pPr>
      <w:keepLines/>
      <w:ind w:left="1702" w:hanging="1418"/>
    </w:pPr>
  </w:style>
  <w:style w:type="paragraph" w:customStyle="1" w:styleId="EW">
    <w:name w:val="EW"/>
    <w:basedOn w:val="EX"/>
    <w:rsid w:val="004B5CA9"/>
    <w:pPr>
      <w:spacing w:after="0"/>
    </w:pPr>
  </w:style>
  <w:style w:type="character" w:styleId="FollowedHyperlink">
    <w:name w:val="FollowedHyperlink"/>
    <w:rsid w:val="004B5CA9"/>
    <w:rPr>
      <w:color w:val="954F72"/>
      <w:u w:val="single"/>
    </w:rPr>
  </w:style>
  <w:style w:type="paragraph" w:styleId="Header">
    <w:name w:val="header"/>
    <w:link w:val="HeaderChar"/>
    <w:rsid w:val="004B5CA9"/>
    <w:pPr>
      <w:widowControl w:val="0"/>
      <w:overflowPunct w:val="0"/>
      <w:autoSpaceDE w:val="0"/>
      <w:autoSpaceDN w:val="0"/>
      <w:adjustRightInd w:val="0"/>
      <w:spacing w:after="0" w:line="240" w:lineRule="auto"/>
      <w:jc w:val="left"/>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4B5CA9"/>
    <w:rPr>
      <w:rFonts w:ascii="Arial" w:eastAsia="Times New Roman" w:hAnsi="Arial" w:cs="Times New Roman"/>
      <w:b/>
      <w:kern w:val="0"/>
      <w:sz w:val="18"/>
      <w:szCs w:val="20"/>
      <w:lang w:val="en-GB" w:eastAsia="ja-JP"/>
    </w:rPr>
  </w:style>
  <w:style w:type="paragraph" w:styleId="Footer">
    <w:name w:val="footer"/>
    <w:basedOn w:val="Header"/>
    <w:link w:val="FooterChar"/>
    <w:rsid w:val="004B5CA9"/>
    <w:pPr>
      <w:jc w:val="center"/>
    </w:pPr>
    <w:rPr>
      <w:i/>
    </w:rPr>
  </w:style>
  <w:style w:type="character" w:customStyle="1" w:styleId="FooterChar">
    <w:name w:val="Footer Char"/>
    <w:basedOn w:val="DefaultParagraphFont"/>
    <w:link w:val="Footer"/>
    <w:rsid w:val="004B5CA9"/>
    <w:rPr>
      <w:rFonts w:ascii="Arial" w:eastAsia="Times New Roman" w:hAnsi="Arial" w:cs="Times New Roman"/>
      <w:b/>
      <w:i/>
      <w:kern w:val="0"/>
      <w:sz w:val="18"/>
      <w:szCs w:val="20"/>
      <w:lang w:val="en-GB" w:eastAsia="ja-JP"/>
    </w:rPr>
  </w:style>
  <w:style w:type="paragraph" w:styleId="FootnoteText">
    <w:name w:val="footnote text"/>
    <w:basedOn w:val="Normal"/>
    <w:link w:val="FootnoteTextChar"/>
    <w:rsid w:val="004B5CA9"/>
    <w:pPr>
      <w:spacing w:after="0"/>
    </w:pPr>
  </w:style>
  <w:style w:type="character" w:customStyle="1" w:styleId="FootnoteTextChar">
    <w:name w:val="Footnote Text Char"/>
    <w:basedOn w:val="DefaultParagraphFont"/>
    <w:link w:val="FootnoteText"/>
    <w:rsid w:val="004B5CA9"/>
    <w:rPr>
      <w:rFonts w:ascii="Times New Roman" w:eastAsia="Times New Roman" w:hAnsi="Times New Roman" w:cs="Times New Roman"/>
      <w:kern w:val="0"/>
      <w:szCs w:val="20"/>
      <w:lang w:val="en-GB" w:eastAsia="en-US"/>
    </w:rPr>
  </w:style>
  <w:style w:type="paragraph" w:customStyle="1" w:styleId="FP">
    <w:name w:val="FP"/>
    <w:basedOn w:val="Normal"/>
    <w:rsid w:val="004B5CA9"/>
    <w:pPr>
      <w:spacing w:after="0"/>
    </w:pPr>
  </w:style>
  <w:style w:type="paragraph" w:customStyle="1" w:styleId="Guidance">
    <w:name w:val="Guidance"/>
    <w:basedOn w:val="Normal"/>
    <w:rsid w:val="004B5CA9"/>
    <w:rPr>
      <w:i/>
      <w:color w:val="0000FF"/>
    </w:rPr>
  </w:style>
  <w:style w:type="character" w:customStyle="1" w:styleId="Heading2Char">
    <w:name w:val="Heading 2 Char"/>
    <w:basedOn w:val="DefaultParagraphFont"/>
    <w:link w:val="Heading2"/>
    <w:rsid w:val="004B5CA9"/>
    <w:rPr>
      <w:rFonts w:ascii="Arial" w:eastAsia="Times New Roman" w:hAnsi="Arial" w:cs="Times New Roman"/>
      <w:kern w:val="0"/>
      <w:sz w:val="32"/>
      <w:szCs w:val="20"/>
      <w:lang w:val="en-GB" w:eastAsia="en-US"/>
    </w:rPr>
  </w:style>
  <w:style w:type="character" w:customStyle="1" w:styleId="Heading3Char">
    <w:name w:val="Heading 3 Char"/>
    <w:basedOn w:val="DefaultParagraphFont"/>
    <w:link w:val="Heading3"/>
    <w:rsid w:val="004B5CA9"/>
    <w:rPr>
      <w:rFonts w:ascii="Arial" w:eastAsia="Times New Roman" w:hAnsi="Arial" w:cs="Times New Roman"/>
      <w:kern w:val="0"/>
      <w:sz w:val="28"/>
      <w:szCs w:val="20"/>
      <w:lang w:val="en-GB" w:eastAsia="en-US"/>
    </w:rPr>
  </w:style>
  <w:style w:type="character" w:customStyle="1" w:styleId="Heading4Char">
    <w:name w:val="Heading 4 Char"/>
    <w:basedOn w:val="DefaultParagraphFont"/>
    <w:link w:val="Heading4"/>
    <w:rsid w:val="004B5CA9"/>
    <w:rPr>
      <w:rFonts w:ascii="Arial" w:eastAsia="Times New Roman" w:hAnsi="Arial" w:cs="Times New Roman"/>
      <w:kern w:val="0"/>
      <w:sz w:val="24"/>
      <w:szCs w:val="20"/>
      <w:lang w:val="en-GB" w:eastAsia="en-US"/>
    </w:rPr>
  </w:style>
  <w:style w:type="character" w:customStyle="1" w:styleId="Heading5Char">
    <w:name w:val="Heading 5 Char"/>
    <w:basedOn w:val="DefaultParagraphFont"/>
    <w:link w:val="Heading5"/>
    <w:rsid w:val="004B5CA9"/>
    <w:rPr>
      <w:rFonts w:ascii="Arial" w:eastAsia="Times New Roman" w:hAnsi="Arial" w:cs="Times New Roman"/>
      <w:kern w:val="0"/>
      <w:sz w:val="22"/>
      <w:szCs w:val="20"/>
      <w:lang w:val="en-GB" w:eastAsia="en-US"/>
    </w:rPr>
  </w:style>
  <w:style w:type="paragraph" w:customStyle="1" w:styleId="H6">
    <w:name w:val="H6"/>
    <w:basedOn w:val="Heading5"/>
    <w:next w:val="Normal"/>
    <w:rsid w:val="004B5CA9"/>
    <w:pPr>
      <w:ind w:left="1985" w:hanging="1985"/>
      <w:outlineLvl w:val="9"/>
    </w:pPr>
    <w:rPr>
      <w:sz w:val="20"/>
    </w:rPr>
  </w:style>
  <w:style w:type="character" w:customStyle="1" w:styleId="Heading6Char">
    <w:name w:val="Heading 6 Char"/>
    <w:basedOn w:val="DefaultParagraphFont"/>
    <w:link w:val="Heading6"/>
    <w:rsid w:val="004B5CA9"/>
    <w:rPr>
      <w:rFonts w:ascii="Arial" w:eastAsia="Times New Roman" w:hAnsi="Arial" w:cs="Times New Roman"/>
      <w:kern w:val="0"/>
      <w:szCs w:val="20"/>
      <w:lang w:val="en-GB" w:eastAsia="en-US"/>
    </w:rPr>
  </w:style>
  <w:style w:type="character" w:customStyle="1" w:styleId="Heading7Char">
    <w:name w:val="Heading 7 Char"/>
    <w:basedOn w:val="DefaultParagraphFont"/>
    <w:link w:val="Heading7"/>
    <w:rsid w:val="004B5CA9"/>
    <w:rPr>
      <w:rFonts w:ascii="Arial" w:eastAsia="Times New Roman" w:hAnsi="Arial" w:cs="Times New Roman"/>
      <w:kern w:val="0"/>
      <w:szCs w:val="20"/>
      <w:lang w:val="en-GB" w:eastAsia="en-US"/>
    </w:rPr>
  </w:style>
  <w:style w:type="character" w:customStyle="1" w:styleId="Heading8Char">
    <w:name w:val="Heading 8 Char"/>
    <w:basedOn w:val="DefaultParagraphFont"/>
    <w:link w:val="Heading8"/>
    <w:rsid w:val="004B5CA9"/>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rsid w:val="004B5CA9"/>
    <w:rPr>
      <w:rFonts w:ascii="Arial" w:eastAsia="Times New Roman" w:hAnsi="Arial" w:cs="Times New Roman"/>
      <w:kern w:val="0"/>
      <w:sz w:val="36"/>
      <w:szCs w:val="20"/>
      <w:lang w:val="en-GB" w:eastAsia="en-US"/>
    </w:rPr>
  </w:style>
  <w:style w:type="paragraph" w:styleId="HTMLAddress">
    <w:name w:val="HTML Address"/>
    <w:basedOn w:val="Normal"/>
    <w:link w:val="HTMLAddressChar"/>
    <w:rsid w:val="004B5CA9"/>
    <w:pPr>
      <w:spacing w:after="0"/>
    </w:pPr>
    <w:rPr>
      <w:i/>
      <w:iCs/>
    </w:rPr>
  </w:style>
  <w:style w:type="character" w:customStyle="1" w:styleId="HTMLAddressChar">
    <w:name w:val="HTML Address Char"/>
    <w:basedOn w:val="DefaultParagraphFont"/>
    <w:link w:val="HTMLAddress"/>
    <w:rsid w:val="004B5CA9"/>
    <w:rPr>
      <w:rFonts w:ascii="Times New Roman" w:eastAsia="Times New Roman" w:hAnsi="Times New Roman" w:cs="Times New Roman"/>
      <w:i/>
      <w:iCs/>
      <w:kern w:val="0"/>
      <w:szCs w:val="20"/>
      <w:lang w:val="en-GB" w:eastAsia="en-US"/>
    </w:rPr>
  </w:style>
  <w:style w:type="paragraph" w:styleId="HTMLPreformatted">
    <w:name w:val="HTML Preformatted"/>
    <w:basedOn w:val="Normal"/>
    <w:link w:val="HTMLPreformattedChar"/>
    <w:uiPriority w:val="99"/>
    <w:rsid w:val="004B5CA9"/>
    <w:pPr>
      <w:spacing w:after="0"/>
    </w:pPr>
    <w:rPr>
      <w:rFonts w:ascii="Consolas" w:hAnsi="Consolas"/>
    </w:rPr>
  </w:style>
  <w:style w:type="character" w:customStyle="1" w:styleId="HTMLPreformattedChar">
    <w:name w:val="HTML Preformatted Char"/>
    <w:basedOn w:val="DefaultParagraphFont"/>
    <w:link w:val="HTMLPreformatted"/>
    <w:uiPriority w:val="99"/>
    <w:rsid w:val="004B5CA9"/>
    <w:rPr>
      <w:rFonts w:ascii="Consolas" w:eastAsia="Times New Roman" w:hAnsi="Consolas" w:cs="Times New Roman"/>
      <w:kern w:val="0"/>
      <w:szCs w:val="20"/>
      <w:lang w:val="en-GB" w:eastAsia="en-US"/>
    </w:rPr>
  </w:style>
  <w:style w:type="character" w:styleId="Hyperlink">
    <w:name w:val="Hyperlink"/>
    <w:rsid w:val="004B5CA9"/>
    <w:rPr>
      <w:color w:val="0563C1"/>
      <w:u w:val="single"/>
    </w:rPr>
  </w:style>
  <w:style w:type="paragraph" w:styleId="Index1">
    <w:name w:val="index 1"/>
    <w:basedOn w:val="Normal"/>
    <w:next w:val="Normal"/>
    <w:rsid w:val="004B5CA9"/>
    <w:pPr>
      <w:spacing w:after="0"/>
      <w:ind w:left="200" w:hanging="200"/>
    </w:pPr>
  </w:style>
  <w:style w:type="paragraph" w:styleId="Index2">
    <w:name w:val="index 2"/>
    <w:basedOn w:val="Normal"/>
    <w:next w:val="Normal"/>
    <w:rsid w:val="004B5CA9"/>
    <w:pPr>
      <w:spacing w:after="0"/>
      <w:ind w:left="400" w:hanging="200"/>
    </w:pPr>
  </w:style>
  <w:style w:type="paragraph" w:styleId="Index3">
    <w:name w:val="index 3"/>
    <w:basedOn w:val="Normal"/>
    <w:next w:val="Normal"/>
    <w:rsid w:val="004B5CA9"/>
    <w:pPr>
      <w:spacing w:after="0"/>
      <w:ind w:left="600" w:hanging="200"/>
    </w:pPr>
  </w:style>
  <w:style w:type="paragraph" w:styleId="Index4">
    <w:name w:val="index 4"/>
    <w:basedOn w:val="Normal"/>
    <w:next w:val="Normal"/>
    <w:rsid w:val="004B5CA9"/>
    <w:pPr>
      <w:spacing w:after="0"/>
      <w:ind w:left="800" w:hanging="200"/>
    </w:pPr>
  </w:style>
  <w:style w:type="paragraph" w:styleId="Index5">
    <w:name w:val="index 5"/>
    <w:basedOn w:val="Normal"/>
    <w:next w:val="Normal"/>
    <w:rsid w:val="004B5CA9"/>
    <w:pPr>
      <w:spacing w:after="0"/>
      <w:ind w:left="1000" w:hanging="200"/>
    </w:pPr>
  </w:style>
  <w:style w:type="paragraph" w:styleId="Index6">
    <w:name w:val="index 6"/>
    <w:basedOn w:val="Normal"/>
    <w:next w:val="Normal"/>
    <w:rsid w:val="004B5CA9"/>
    <w:pPr>
      <w:spacing w:after="0"/>
      <w:ind w:left="1200" w:hanging="200"/>
    </w:pPr>
  </w:style>
  <w:style w:type="paragraph" w:styleId="Index7">
    <w:name w:val="index 7"/>
    <w:basedOn w:val="Normal"/>
    <w:next w:val="Normal"/>
    <w:rsid w:val="004B5CA9"/>
    <w:pPr>
      <w:spacing w:after="0"/>
      <w:ind w:left="1400" w:hanging="200"/>
    </w:pPr>
  </w:style>
  <w:style w:type="paragraph" w:styleId="Index8">
    <w:name w:val="index 8"/>
    <w:basedOn w:val="Normal"/>
    <w:next w:val="Normal"/>
    <w:rsid w:val="004B5CA9"/>
    <w:pPr>
      <w:spacing w:after="0"/>
      <w:ind w:left="1600" w:hanging="200"/>
    </w:pPr>
  </w:style>
  <w:style w:type="paragraph" w:styleId="Index9">
    <w:name w:val="index 9"/>
    <w:basedOn w:val="Normal"/>
    <w:next w:val="Normal"/>
    <w:rsid w:val="004B5CA9"/>
    <w:pPr>
      <w:spacing w:after="0"/>
      <w:ind w:left="1800" w:hanging="200"/>
    </w:pPr>
  </w:style>
  <w:style w:type="paragraph" w:styleId="IndexHeading">
    <w:name w:val="index heading"/>
    <w:basedOn w:val="Normal"/>
    <w:next w:val="Index1"/>
    <w:rsid w:val="004B5CA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5CA9"/>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B5CA9"/>
    <w:rPr>
      <w:rFonts w:ascii="Times New Roman" w:eastAsia="Times New Roman" w:hAnsi="Times New Roman" w:cs="Times New Roman"/>
      <w:i/>
      <w:iCs/>
      <w:color w:val="5B9BD5" w:themeColor="accent1"/>
      <w:kern w:val="0"/>
      <w:szCs w:val="20"/>
      <w:lang w:val="en-GB" w:eastAsia="en-US"/>
    </w:rPr>
  </w:style>
  <w:style w:type="paragraph" w:customStyle="1" w:styleId="LD">
    <w:name w:val="LD"/>
    <w:rsid w:val="004B5CA9"/>
    <w:pPr>
      <w:keepNext/>
      <w:keepLines/>
      <w:spacing w:after="0" w:line="180" w:lineRule="exact"/>
      <w:jc w:val="left"/>
    </w:pPr>
    <w:rPr>
      <w:rFonts w:ascii="Courier New" w:eastAsia="Times New Roman" w:hAnsi="Courier New" w:cs="Times New Roman"/>
      <w:kern w:val="0"/>
      <w:szCs w:val="20"/>
      <w:lang w:val="en-GB" w:eastAsia="en-US"/>
    </w:rPr>
  </w:style>
  <w:style w:type="paragraph" w:styleId="List">
    <w:name w:val="List"/>
    <w:basedOn w:val="Normal"/>
    <w:rsid w:val="004B5CA9"/>
    <w:pPr>
      <w:ind w:left="283" w:hanging="283"/>
      <w:contextualSpacing/>
    </w:pPr>
  </w:style>
  <w:style w:type="paragraph" w:styleId="List2">
    <w:name w:val="List 2"/>
    <w:basedOn w:val="Normal"/>
    <w:rsid w:val="004B5CA9"/>
    <w:pPr>
      <w:ind w:left="566" w:hanging="283"/>
      <w:contextualSpacing/>
    </w:pPr>
  </w:style>
  <w:style w:type="paragraph" w:styleId="List3">
    <w:name w:val="List 3"/>
    <w:basedOn w:val="Normal"/>
    <w:rsid w:val="004B5CA9"/>
    <w:pPr>
      <w:ind w:left="849" w:hanging="283"/>
      <w:contextualSpacing/>
    </w:pPr>
  </w:style>
  <w:style w:type="paragraph" w:styleId="List4">
    <w:name w:val="List 4"/>
    <w:basedOn w:val="Normal"/>
    <w:rsid w:val="004B5CA9"/>
    <w:pPr>
      <w:ind w:left="1132" w:hanging="283"/>
      <w:contextualSpacing/>
    </w:pPr>
  </w:style>
  <w:style w:type="paragraph" w:styleId="List5">
    <w:name w:val="List 5"/>
    <w:basedOn w:val="Normal"/>
    <w:rsid w:val="004B5CA9"/>
    <w:pPr>
      <w:ind w:left="1415" w:hanging="283"/>
      <w:contextualSpacing/>
    </w:pPr>
  </w:style>
  <w:style w:type="paragraph" w:styleId="ListBullet">
    <w:name w:val="List Bullet"/>
    <w:basedOn w:val="Normal"/>
    <w:rsid w:val="004B5CA9"/>
    <w:pPr>
      <w:contextualSpacing/>
    </w:pPr>
  </w:style>
  <w:style w:type="paragraph" w:styleId="ListBullet2">
    <w:name w:val="List Bullet 2"/>
    <w:basedOn w:val="Normal"/>
    <w:rsid w:val="004B5CA9"/>
    <w:pPr>
      <w:numPr>
        <w:numId w:val="4"/>
      </w:numPr>
      <w:contextualSpacing/>
    </w:pPr>
  </w:style>
  <w:style w:type="paragraph" w:styleId="ListBullet3">
    <w:name w:val="List Bullet 3"/>
    <w:basedOn w:val="Normal"/>
    <w:rsid w:val="004B5CA9"/>
    <w:pPr>
      <w:numPr>
        <w:numId w:val="5"/>
      </w:numPr>
      <w:contextualSpacing/>
    </w:pPr>
  </w:style>
  <w:style w:type="paragraph" w:styleId="ListBullet4">
    <w:name w:val="List Bullet 4"/>
    <w:basedOn w:val="Normal"/>
    <w:rsid w:val="004B5CA9"/>
    <w:pPr>
      <w:numPr>
        <w:numId w:val="6"/>
      </w:numPr>
      <w:contextualSpacing/>
    </w:pPr>
  </w:style>
  <w:style w:type="paragraph" w:styleId="ListBullet5">
    <w:name w:val="List Bullet 5"/>
    <w:basedOn w:val="Normal"/>
    <w:rsid w:val="004B5CA9"/>
    <w:pPr>
      <w:numPr>
        <w:numId w:val="7"/>
      </w:numPr>
      <w:contextualSpacing/>
    </w:pPr>
  </w:style>
  <w:style w:type="paragraph" w:styleId="ListContinue">
    <w:name w:val="List Continue"/>
    <w:basedOn w:val="Normal"/>
    <w:rsid w:val="004B5CA9"/>
    <w:pPr>
      <w:spacing w:after="120"/>
      <w:ind w:left="283"/>
      <w:contextualSpacing/>
    </w:pPr>
  </w:style>
  <w:style w:type="paragraph" w:styleId="ListContinue2">
    <w:name w:val="List Continue 2"/>
    <w:basedOn w:val="Normal"/>
    <w:rsid w:val="004B5CA9"/>
    <w:pPr>
      <w:spacing w:after="120"/>
      <w:ind w:left="566"/>
      <w:contextualSpacing/>
    </w:pPr>
  </w:style>
  <w:style w:type="paragraph" w:styleId="ListContinue3">
    <w:name w:val="List Continue 3"/>
    <w:basedOn w:val="Normal"/>
    <w:rsid w:val="004B5CA9"/>
    <w:pPr>
      <w:spacing w:after="120"/>
      <w:ind w:left="849"/>
      <w:contextualSpacing/>
    </w:pPr>
  </w:style>
  <w:style w:type="paragraph" w:styleId="ListContinue4">
    <w:name w:val="List Continue 4"/>
    <w:basedOn w:val="Normal"/>
    <w:rsid w:val="004B5CA9"/>
    <w:pPr>
      <w:spacing w:after="120"/>
      <w:ind w:left="1132"/>
      <w:contextualSpacing/>
    </w:pPr>
  </w:style>
  <w:style w:type="paragraph" w:styleId="ListContinue5">
    <w:name w:val="List Continue 5"/>
    <w:basedOn w:val="Normal"/>
    <w:rsid w:val="004B5CA9"/>
    <w:pPr>
      <w:spacing w:after="120"/>
      <w:ind w:left="1415"/>
      <w:contextualSpacing/>
    </w:pPr>
  </w:style>
  <w:style w:type="paragraph" w:styleId="ListNumber">
    <w:name w:val="List Number"/>
    <w:basedOn w:val="Normal"/>
    <w:rsid w:val="004B5CA9"/>
    <w:pPr>
      <w:numPr>
        <w:numId w:val="8"/>
      </w:numPr>
      <w:contextualSpacing/>
    </w:pPr>
  </w:style>
  <w:style w:type="paragraph" w:styleId="ListNumber2">
    <w:name w:val="List Number 2"/>
    <w:basedOn w:val="Normal"/>
    <w:rsid w:val="004B5CA9"/>
    <w:pPr>
      <w:numPr>
        <w:numId w:val="9"/>
      </w:numPr>
      <w:contextualSpacing/>
    </w:pPr>
  </w:style>
  <w:style w:type="paragraph" w:styleId="ListNumber3">
    <w:name w:val="List Number 3"/>
    <w:basedOn w:val="Normal"/>
    <w:rsid w:val="004B5CA9"/>
    <w:pPr>
      <w:numPr>
        <w:numId w:val="10"/>
      </w:numPr>
      <w:contextualSpacing/>
    </w:pPr>
  </w:style>
  <w:style w:type="paragraph" w:styleId="ListNumber4">
    <w:name w:val="List Number 4"/>
    <w:basedOn w:val="Normal"/>
    <w:rsid w:val="004B5CA9"/>
    <w:pPr>
      <w:numPr>
        <w:numId w:val="11"/>
      </w:numPr>
      <w:contextualSpacing/>
    </w:pPr>
  </w:style>
  <w:style w:type="paragraph" w:styleId="ListNumber5">
    <w:name w:val="List Number 5"/>
    <w:basedOn w:val="Normal"/>
    <w:rsid w:val="004B5CA9"/>
    <w:pPr>
      <w:numPr>
        <w:numId w:val="12"/>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4B5CA9"/>
    <w:pPr>
      <w:ind w:left="720"/>
      <w:contextualSpacing/>
    </w:pPr>
  </w:style>
  <w:style w:type="paragraph" w:styleId="MacroText">
    <w:name w:val="macro"/>
    <w:link w:val="MacroTextChar"/>
    <w:rsid w:val="004B5CA9"/>
    <w:pPr>
      <w:tabs>
        <w:tab w:val="left" w:pos="480"/>
        <w:tab w:val="left" w:pos="960"/>
        <w:tab w:val="left" w:pos="1440"/>
        <w:tab w:val="left" w:pos="1920"/>
        <w:tab w:val="left" w:pos="2400"/>
        <w:tab w:val="left" w:pos="2880"/>
        <w:tab w:val="left" w:pos="3360"/>
        <w:tab w:val="left" w:pos="3840"/>
        <w:tab w:val="left" w:pos="4320"/>
      </w:tabs>
      <w:spacing w:after="0" w:line="240" w:lineRule="auto"/>
      <w:jc w:val="left"/>
    </w:pPr>
    <w:rPr>
      <w:rFonts w:ascii="Consolas" w:eastAsia="Times New Roman" w:hAnsi="Consolas" w:cs="Times New Roman"/>
      <w:kern w:val="0"/>
      <w:szCs w:val="20"/>
      <w:lang w:val="en-GB" w:eastAsia="en-US"/>
    </w:rPr>
  </w:style>
  <w:style w:type="character" w:customStyle="1" w:styleId="MacroTextChar">
    <w:name w:val="Macro Text Char"/>
    <w:basedOn w:val="DefaultParagraphFont"/>
    <w:link w:val="MacroText"/>
    <w:rsid w:val="004B5CA9"/>
    <w:rPr>
      <w:rFonts w:ascii="Consolas" w:eastAsia="Times New Roman" w:hAnsi="Consolas" w:cs="Times New Roman"/>
      <w:kern w:val="0"/>
      <w:szCs w:val="20"/>
      <w:lang w:val="en-GB" w:eastAsia="en-US"/>
    </w:rPr>
  </w:style>
  <w:style w:type="paragraph" w:styleId="MessageHeader">
    <w:name w:val="Message Header"/>
    <w:basedOn w:val="Normal"/>
    <w:link w:val="MessageHeaderChar"/>
    <w:rsid w:val="004B5C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5CA9"/>
    <w:rPr>
      <w:rFonts w:asciiTheme="majorHAnsi" w:eastAsiaTheme="majorEastAsia" w:hAnsiTheme="majorHAnsi" w:cstheme="majorBidi"/>
      <w:kern w:val="0"/>
      <w:sz w:val="24"/>
      <w:szCs w:val="24"/>
      <w:shd w:val="pct20" w:color="auto" w:fill="auto"/>
      <w:lang w:val="en-GB" w:eastAsia="en-US"/>
    </w:rPr>
  </w:style>
  <w:style w:type="paragraph" w:customStyle="1" w:styleId="NF">
    <w:name w:val="NF"/>
    <w:basedOn w:val="NO"/>
    <w:rsid w:val="004B5CA9"/>
    <w:pPr>
      <w:keepNext/>
      <w:spacing w:after="0"/>
    </w:pPr>
    <w:rPr>
      <w:rFonts w:ascii="Arial" w:hAnsi="Arial"/>
      <w:sz w:val="18"/>
    </w:rPr>
  </w:style>
  <w:style w:type="paragraph" w:styleId="NoSpacing">
    <w:name w:val="No Spacing"/>
    <w:uiPriority w:val="1"/>
    <w:qFormat/>
    <w:rsid w:val="004B5CA9"/>
    <w:pPr>
      <w:spacing w:after="0" w:line="240" w:lineRule="auto"/>
      <w:jc w:val="left"/>
    </w:pPr>
    <w:rPr>
      <w:rFonts w:ascii="Times New Roman" w:eastAsia="Times New Roman" w:hAnsi="Times New Roman" w:cs="Times New Roman"/>
      <w:kern w:val="0"/>
      <w:szCs w:val="20"/>
      <w:lang w:val="en-GB" w:eastAsia="en-US"/>
    </w:rPr>
  </w:style>
  <w:style w:type="paragraph" w:styleId="NormalWeb">
    <w:name w:val="Normal (Web)"/>
    <w:basedOn w:val="Normal"/>
    <w:rsid w:val="004B5CA9"/>
    <w:rPr>
      <w:sz w:val="24"/>
      <w:szCs w:val="24"/>
    </w:rPr>
  </w:style>
  <w:style w:type="paragraph" w:styleId="NormalIndent">
    <w:name w:val="Normal Indent"/>
    <w:basedOn w:val="Normal"/>
    <w:rsid w:val="004B5CA9"/>
    <w:pPr>
      <w:ind w:left="720"/>
    </w:pPr>
  </w:style>
  <w:style w:type="paragraph" w:styleId="NoteHeading">
    <w:name w:val="Note Heading"/>
    <w:basedOn w:val="Normal"/>
    <w:next w:val="Normal"/>
    <w:link w:val="NoteHeadingChar"/>
    <w:rsid w:val="004B5CA9"/>
    <w:pPr>
      <w:spacing w:after="0"/>
    </w:pPr>
  </w:style>
  <w:style w:type="character" w:customStyle="1" w:styleId="NoteHeadingChar">
    <w:name w:val="Note Heading Char"/>
    <w:basedOn w:val="DefaultParagraphFont"/>
    <w:link w:val="NoteHeading"/>
    <w:rsid w:val="004B5CA9"/>
    <w:rPr>
      <w:rFonts w:ascii="Times New Roman" w:eastAsia="Times New Roman" w:hAnsi="Times New Roman" w:cs="Times New Roman"/>
      <w:kern w:val="0"/>
      <w:szCs w:val="20"/>
      <w:lang w:val="en-GB" w:eastAsia="en-US"/>
    </w:rPr>
  </w:style>
  <w:style w:type="paragraph" w:customStyle="1" w:styleId="NW">
    <w:name w:val="NW"/>
    <w:basedOn w:val="NO"/>
    <w:rsid w:val="004B5CA9"/>
    <w:pPr>
      <w:spacing w:after="0"/>
    </w:pPr>
  </w:style>
  <w:style w:type="paragraph" w:customStyle="1" w:styleId="PL">
    <w:name w:val="PL"/>
    <w:rsid w:val="004B5C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Times New Roman" w:hAnsi="Courier New" w:cs="Times New Roman"/>
      <w:kern w:val="0"/>
      <w:sz w:val="16"/>
      <w:szCs w:val="20"/>
      <w:lang w:val="en-GB" w:eastAsia="en-US"/>
    </w:rPr>
  </w:style>
  <w:style w:type="paragraph" w:styleId="PlainText">
    <w:name w:val="Plain Text"/>
    <w:basedOn w:val="Normal"/>
    <w:link w:val="PlainTextChar"/>
    <w:rsid w:val="004B5CA9"/>
    <w:pPr>
      <w:spacing w:after="0"/>
    </w:pPr>
    <w:rPr>
      <w:rFonts w:ascii="Consolas" w:hAnsi="Consolas"/>
      <w:sz w:val="21"/>
      <w:szCs w:val="21"/>
    </w:rPr>
  </w:style>
  <w:style w:type="character" w:customStyle="1" w:styleId="PlainTextChar">
    <w:name w:val="Plain Text Char"/>
    <w:basedOn w:val="DefaultParagraphFont"/>
    <w:link w:val="PlainText"/>
    <w:rsid w:val="004B5CA9"/>
    <w:rPr>
      <w:rFonts w:ascii="Consolas" w:eastAsia="Times New Roman" w:hAnsi="Consolas" w:cs="Times New Roman"/>
      <w:kern w:val="0"/>
      <w:sz w:val="21"/>
      <w:szCs w:val="21"/>
      <w:lang w:val="en-GB" w:eastAsia="en-US"/>
    </w:rPr>
  </w:style>
  <w:style w:type="paragraph" w:styleId="Quote">
    <w:name w:val="Quote"/>
    <w:basedOn w:val="Normal"/>
    <w:next w:val="Normal"/>
    <w:link w:val="QuoteChar"/>
    <w:uiPriority w:val="29"/>
    <w:qFormat/>
    <w:rsid w:val="004B5CA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B5CA9"/>
    <w:rPr>
      <w:rFonts w:ascii="Times New Roman" w:eastAsia="Times New Roman" w:hAnsi="Times New Roman" w:cs="Times New Roman"/>
      <w:i/>
      <w:iCs/>
      <w:color w:val="404040" w:themeColor="text1" w:themeTint="BF"/>
      <w:kern w:val="0"/>
      <w:szCs w:val="20"/>
      <w:lang w:val="en-GB" w:eastAsia="en-US"/>
    </w:rPr>
  </w:style>
  <w:style w:type="paragraph" w:styleId="Salutation">
    <w:name w:val="Salutation"/>
    <w:basedOn w:val="Normal"/>
    <w:next w:val="Normal"/>
    <w:link w:val="SalutationChar"/>
    <w:rsid w:val="004B5CA9"/>
  </w:style>
  <w:style w:type="character" w:customStyle="1" w:styleId="SalutationChar">
    <w:name w:val="Salutation Char"/>
    <w:basedOn w:val="DefaultParagraphFont"/>
    <w:link w:val="Salutation"/>
    <w:rsid w:val="004B5CA9"/>
    <w:rPr>
      <w:rFonts w:ascii="Times New Roman" w:eastAsia="Times New Roman" w:hAnsi="Times New Roman" w:cs="Times New Roman"/>
      <w:kern w:val="0"/>
      <w:szCs w:val="20"/>
      <w:lang w:val="en-GB" w:eastAsia="en-US"/>
    </w:rPr>
  </w:style>
  <w:style w:type="paragraph" w:styleId="Signature">
    <w:name w:val="Signature"/>
    <w:basedOn w:val="Normal"/>
    <w:link w:val="SignatureChar"/>
    <w:rsid w:val="004B5CA9"/>
    <w:pPr>
      <w:spacing w:after="0"/>
      <w:ind w:left="4252"/>
    </w:pPr>
  </w:style>
  <w:style w:type="character" w:customStyle="1" w:styleId="SignatureChar">
    <w:name w:val="Signature Char"/>
    <w:basedOn w:val="DefaultParagraphFont"/>
    <w:link w:val="Signature"/>
    <w:rsid w:val="004B5CA9"/>
    <w:rPr>
      <w:rFonts w:ascii="Times New Roman" w:eastAsia="Times New Roman" w:hAnsi="Times New Roman" w:cs="Times New Roman"/>
      <w:kern w:val="0"/>
      <w:szCs w:val="20"/>
      <w:lang w:val="en-GB" w:eastAsia="en-US"/>
    </w:rPr>
  </w:style>
  <w:style w:type="paragraph" w:styleId="Subtitle">
    <w:name w:val="Subtitle"/>
    <w:basedOn w:val="Normal"/>
    <w:next w:val="Normal"/>
    <w:link w:val="SubtitleChar"/>
    <w:qFormat/>
    <w:rsid w:val="004B5C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5CA9"/>
    <w:rPr>
      <w:color w:val="5A5A5A" w:themeColor="text1" w:themeTint="A5"/>
      <w:spacing w:val="15"/>
      <w:kern w:val="0"/>
      <w:sz w:val="22"/>
      <w:lang w:val="en-GB" w:eastAsia="en-US"/>
    </w:rPr>
  </w:style>
  <w:style w:type="table" w:styleId="TableGrid">
    <w:name w:val="Table Grid"/>
    <w:basedOn w:val="TableNormal"/>
    <w:uiPriority w:val="39"/>
    <w:qFormat/>
    <w:rsid w:val="004B5CA9"/>
    <w:pPr>
      <w:spacing w:after="0" w:line="240" w:lineRule="auto"/>
      <w:jc w:val="left"/>
    </w:pPr>
    <w:rPr>
      <w:rFonts w:ascii="Times New Roman" w:eastAsia="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4B5CA9"/>
    <w:pPr>
      <w:spacing w:after="0"/>
      <w:ind w:left="200" w:hanging="200"/>
    </w:pPr>
  </w:style>
  <w:style w:type="paragraph" w:styleId="TableofFigures">
    <w:name w:val="table of figures"/>
    <w:basedOn w:val="Normal"/>
    <w:next w:val="Normal"/>
    <w:rsid w:val="004B5CA9"/>
    <w:pPr>
      <w:spacing w:after="0"/>
    </w:pPr>
  </w:style>
  <w:style w:type="paragraph" w:customStyle="1" w:styleId="TAL">
    <w:name w:val="TAL"/>
    <w:basedOn w:val="Normal"/>
    <w:rsid w:val="004B5CA9"/>
    <w:pPr>
      <w:keepNext/>
      <w:keepLines/>
      <w:spacing w:after="0"/>
    </w:pPr>
    <w:rPr>
      <w:rFonts w:ascii="Arial" w:hAnsi="Arial"/>
      <w:sz w:val="18"/>
    </w:rPr>
  </w:style>
  <w:style w:type="paragraph" w:customStyle="1" w:styleId="TAC">
    <w:name w:val="TAC"/>
    <w:basedOn w:val="TAL"/>
    <w:rsid w:val="004B5CA9"/>
    <w:pPr>
      <w:jc w:val="center"/>
    </w:pPr>
  </w:style>
  <w:style w:type="paragraph" w:customStyle="1" w:styleId="TAH">
    <w:name w:val="TAH"/>
    <w:basedOn w:val="TAC"/>
    <w:rsid w:val="004B5CA9"/>
    <w:rPr>
      <w:b/>
    </w:rPr>
  </w:style>
  <w:style w:type="paragraph" w:customStyle="1" w:styleId="TH">
    <w:name w:val="TH"/>
    <w:basedOn w:val="Normal"/>
    <w:link w:val="THChar"/>
    <w:qFormat/>
    <w:rsid w:val="004B5CA9"/>
    <w:pPr>
      <w:keepNext/>
      <w:keepLines/>
      <w:spacing w:before="60"/>
      <w:jc w:val="center"/>
    </w:pPr>
    <w:rPr>
      <w:rFonts w:ascii="Arial" w:hAnsi="Arial"/>
      <w:b/>
    </w:rPr>
  </w:style>
  <w:style w:type="character" w:customStyle="1" w:styleId="THChar">
    <w:name w:val="TH Char"/>
    <w:link w:val="TH"/>
    <w:qFormat/>
    <w:rsid w:val="004B5CA9"/>
    <w:rPr>
      <w:rFonts w:ascii="Arial" w:eastAsia="Times New Roman" w:hAnsi="Arial" w:cs="Times New Roman"/>
      <w:b/>
      <w:kern w:val="0"/>
      <w:szCs w:val="20"/>
      <w:lang w:val="en-GB" w:eastAsia="en-US"/>
    </w:rPr>
  </w:style>
  <w:style w:type="paragraph" w:customStyle="1" w:styleId="TAJ">
    <w:name w:val="TAJ"/>
    <w:basedOn w:val="TH"/>
    <w:rsid w:val="004B5CA9"/>
  </w:style>
  <w:style w:type="paragraph" w:customStyle="1" w:styleId="TAN">
    <w:name w:val="TAN"/>
    <w:basedOn w:val="TAL"/>
    <w:rsid w:val="004B5CA9"/>
    <w:pPr>
      <w:ind w:left="851" w:hanging="851"/>
    </w:pPr>
  </w:style>
  <w:style w:type="paragraph" w:customStyle="1" w:styleId="TAR">
    <w:name w:val="TAR"/>
    <w:basedOn w:val="TAL"/>
    <w:rsid w:val="004B5CA9"/>
    <w:pPr>
      <w:jc w:val="right"/>
    </w:pPr>
  </w:style>
  <w:style w:type="paragraph" w:customStyle="1" w:styleId="TF">
    <w:name w:val="TF"/>
    <w:basedOn w:val="TH"/>
    <w:rsid w:val="004B5CA9"/>
    <w:pPr>
      <w:keepNext w:val="0"/>
      <w:spacing w:before="0" w:after="240"/>
    </w:pPr>
  </w:style>
  <w:style w:type="paragraph" w:styleId="Title">
    <w:name w:val="Title"/>
    <w:basedOn w:val="Normal"/>
    <w:next w:val="Normal"/>
    <w:link w:val="TitleChar"/>
    <w:qFormat/>
    <w:rsid w:val="004B5CA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5CA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B5CA9"/>
    <w:pPr>
      <w:spacing w:before="120"/>
    </w:pPr>
    <w:rPr>
      <w:rFonts w:asciiTheme="majorHAnsi" w:eastAsiaTheme="majorEastAsia" w:hAnsiTheme="majorHAnsi" w:cstheme="majorBidi"/>
      <w:b/>
      <w:bCs/>
      <w:sz w:val="24"/>
      <w:szCs w:val="24"/>
    </w:rPr>
  </w:style>
  <w:style w:type="paragraph" w:styleId="TOC1">
    <w:name w:val="toc 1"/>
    <w:uiPriority w:val="39"/>
    <w:rsid w:val="004B5CA9"/>
    <w:pPr>
      <w:keepNext/>
      <w:keepLines/>
      <w:widowControl w:val="0"/>
      <w:tabs>
        <w:tab w:val="right" w:leader="dot" w:pos="9639"/>
      </w:tabs>
      <w:spacing w:before="120" w:after="0" w:line="240" w:lineRule="auto"/>
      <w:ind w:left="567" w:right="425" w:hanging="567"/>
      <w:jc w:val="left"/>
    </w:pPr>
    <w:rPr>
      <w:rFonts w:ascii="Times New Roman" w:eastAsia="Times New Roman" w:hAnsi="Times New Roman" w:cs="Times New Roman"/>
      <w:kern w:val="0"/>
      <w:sz w:val="22"/>
      <w:szCs w:val="20"/>
      <w:lang w:val="en-GB" w:eastAsia="en-US"/>
    </w:rPr>
  </w:style>
  <w:style w:type="paragraph" w:styleId="TOC2">
    <w:name w:val="toc 2"/>
    <w:basedOn w:val="TOC1"/>
    <w:uiPriority w:val="39"/>
    <w:rsid w:val="004B5CA9"/>
    <w:pPr>
      <w:keepNext w:val="0"/>
      <w:spacing w:before="0"/>
      <w:ind w:left="851" w:hanging="851"/>
    </w:pPr>
    <w:rPr>
      <w:sz w:val="20"/>
    </w:rPr>
  </w:style>
  <w:style w:type="paragraph" w:styleId="TOC3">
    <w:name w:val="toc 3"/>
    <w:basedOn w:val="TOC2"/>
    <w:semiHidden/>
    <w:rsid w:val="004B5CA9"/>
    <w:pPr>
      <w:ind w:left="1134" w:hanging="1134"/>
    </w:pPr>
  </w:style>
  <w:style w:type="paragraph" w:styleId="TOC4">
    <w:name w:val="toc 4"/>
    <w:basedOn w:val="TOC3"/>
    <w:semiHidden/>
    <w:rsid w:val="004B5CA9"/>
    <w:pPr>
      <w:ind w:left="1418" w:hanging="1418"/>
    </w:pPr>
  </w:style>
  <w:style w:type="paragraph" w:styleId="TOC5">
    <w:name w:val="toc 5"/>
    <w:basedOn w:val="TOC4"/>
    <w:semiHidden/>
    <w:rsid w:val="004B5CA9"/>
    <w:pPr>
      <w:ind w:left="1701" w:hanging="1701"/>
    </w:pPr>
  </w:style>
  <w:style w:type="paragraph" w:styleId="TOC6">
    <w:name w:val="toc 6"/>
    <w:basedOn w:val="TOC5"/>
    <w:next w:val="Normal"/>
    <w:semiHidden/>
    <w:rsid w:val="004B5CA9"/>
    <w:pPr>
      <w:ind w:left="1985" w:hanging="1985"/>
    </w:pPr>
  </w:style>
  <w:style w:type="paragraph" w:styleId="TOC7">
    <w:name w:val="toc 7"/>
    <w:basedOn w:val="TOC6"/>
    <w:next w:val="Normal"/>
    <w:semiHidden/>
    <w:rsid w:val="004B5CA9"/>
    <w:pPr>
      <w:ind w:left="2268" w:hanging="2268"/>
    </w:pPr>
  </w:style>
  <w:style w:type="paragraph" w:styleId="TOC8">
    <w:name w:val="toc 8"/>
    <w:basedOn w:val="TOC1"/>
    <w:uiPriority w:val="39"/>
    <w:rsid w:val="004B5CA9"/>
    <w:pPr>
      <w:spacing w:before="180"/>
      <w:ind w:left="2693" w:hanging="2693"/>
    </w:pPr>
    <w:rPr>
      <w:b/>
    </w:rPr>
  </w:style>
  <w:style w:type="paragraph" w:styleId="TOC9">
    <w:name w:val="toc 9"/>
    <w:basedOn w:val="TOC8"/>
    <w:uiPriority w:val="39"/>
    <w:rsid w:val="004B5CA9"/>
    <w:pPr>
      <w:ind w:left="1418" w:hanging="1418"/>
    </w:pPr>
  </w:style>
  <w:style w:type="paragraph" w:styleId="TOCHeading">
    <w:name w:val="TOC Heading"/>
    <w:basedOn w:val="Heading1"/>
    <w:next w:val="Normal"/>
    <w:uiPriority w:val="39"/>
    <w:semiHidden/>
    <w:unhideWhenUsed/>
    <w:qFormat/>
    <w:rsid w:val="004B5CA9"/>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4B5CA9"/>
    <w:pPr>
      <w:outlineLvl w:val="9"/>
    </w:pPr>
  </w:style>
  <w:style w:type="character" w:customStyle="1" w:styleId="UnresolvedMention">
    <w:name w:val="Unresolved Mention"/>
    <w:uiPriority w:val="99"/>
    <w:semiHidden/>
    <w:unhideWhenUsed/>
    <w:rsid w:val="004B5CA9"/>
    <w:rPr>
      <w:color w:val="605E5C"/>
      <w:shd w:val="clear" w:color="auto" w:fill="E1DFDD"/>
    </w:rPr>
  </w:style>
  <w:style w:type="paragraph" w:customStyle="1" w:styleId="ZA">
    <w:name w:val="ZA"/>
    <w:rsid w:val="004B5CA9"/>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eastAsia="en-US"/>
    </w:rPr>
  </w:style>
  <w:style w:type="paragraph" w:customStyle="1" w:styleId="ZB">
    <w:name w:val="ZB"/>
    <w:rsid w:val="004B5CA9"/>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Cs w:val="20"/>
      <w:lang w:val="en-GB" w:eastAsia="en-US"/>
    </w:rPr>
  </w:style>
  <w:style w:type="paragraph" w:customStyle="1" w:styleId="ZD">
    <w:name w:val="ZD"/>
    <w:rsid w:val="004B5CA9"/>
    <w:pPr>
      <w:framePr w:wrap="notBeside" w:vAnchor="page" w:hAnchor="margin" w:y="15764"/>
      <w:widowControl w:val="0"/>
      <w:spacing w:after="0" w:line="240" w:lineRule="auto"/>
      <w:jc w:val="left"/>
    </w:pPr>
    <w:rPr>
      <w:rFonts w:ascii="Arial" w:eastAsia="Times New Roman" w:hAnsi="Arial" w:cs="Times New Roman"/>
      <w:noProof/>
      <w:kern w:val="0"/>
      <w:sz w:val="32"/>
      <w:szCs w:val="20"/>
      <w:lang w:val="en-GB" w:eastAsia="en-US"/>
    </w:rPr>
  </w:style>
  <w:style w:type="paragraph" w:customStyle="1" w:styleId="ZG">
    <w:name w:val="ZG"/>
    <w:rsid w:val="004B5CA9"/>
    <w:pPr>
      <w:framePr w:wrap="notBeside" w:vAnchor="page" w:hAnchor="margin" w:xAlign="right" w:y="6805"/>
      <w:widowControl w:val="0"/>
      <w:spacing w:after="0" w:line="240" w:lineRule="auto"/>
      <w:jc w:val="right"/>
    </w:pPr>
    <w:rPr>
      <w:rFonts w:ascii="Arial" w:eastAsia="Times New Roman" w:hAnsi="Arial" w:cs="Times New Roman"/>
      <w:noProof/>
      <w:kern w:val="0"/>
      <w:szCs w:val="20"/>
      <w:lang w:val="en-GB" w:eastAsia="en-US"/>
    </w:rPr>
  </w:style>
  <w:style w:type="character" w:customStyle="1" w:styleId="ZGSM">
    <w:name w:val="ZGSM"/>
    <w:rsid w:val="004B5CA9"/>
  </w:style>
  <w:style w:type="paragraph" w:customStyle="1" w:styleId="ZH">
    <w:name w:val="ZH"/>
    <w:rsid w:val="004B5CA9"/>
    <w:pPr>
      <w:framePr w:wrap="notBeside" w:vAnchor="page" w:hAnchor="margin" w:xAlign="center" w:y="6805"/>
      <w:widowControl w:val="0"/>
      <w:spacing w:after="0" w:line="240" w:lineRule="auto"/>
      <w:jc w:val="left"/>
    </w:pPr>
    <w:rPr>
      <w:rFonts w:ascii="Arial" w:eastAsia="Times New Roman" w:hAnsi="Arial" w:cs="Times New Roman"/>
      <w:noProof/>
      <w:kern w:val="0"/>
      <w:szCs w:val="20"/>
      <w:lang w:val="en-GB" w:eastAsia="en-US"/>
    </w:rPr>
  </w:style>
  <w:style w:type="paragraph" w:customStyle="1" w:styleId="ZT">
    <w:name w:val="ZT"/>
    <w:rsid w:val="004B5CA9"/>
    <w:pPr>
      <w:keepNext/>
      <w:framePr w:wrap="notBeside" w:hAnchor="margin" w:yAlign="center"/>
      <w:widowControl w:val="0"/>
      <w:spacing w:after="0" w:line="240" w:lineRule="atLeast"/>
      <w:jc w:val="right"/>
    </w:pPr>
    <w:rPr>
      <w:rFonts w:ascii="Arial" w:eastAsia="Times New Roman" w:hAnsi="Arial" w:cs="Times New Roman"/>
      <w:b/>
      <w:kern w:val="0"/>
      <w:sz w:val="34"/>
      <w:szCs w:val="20"/>
      <w:lang w:val="en-GB" w:eastAsia="en-US"/>
    </w:rPr>
  </w:style>
  <w:style w:type="paragraph" w:customStyle="1" w:styleId="ZTD">
    <w:name w:val="ZTD"/>
    <w:basedOn w:val="ZB"/>
    <w:rsid w:val="004B5CA9"/>
    <w:pPr>
      <w:framePr w:hRule="auto" w:wrap="notBeside" w:y="852"/>
    </w:pPr>
    <w:rPr>
      <w:i w:val="0"/>
      <w:sz w:val="40"/>
    </w:rPr>
  </w:style>
  <w:style w:type="paragraph" w:customStyle="1" w:styleId="ZU">
    <w:name w:val="ZU"/>
    <w:rsid w:val="004B5CA9"/>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Cs w:val="20"/>
      <w:lang w:val="en-GB" w:eastAsia="en-US"/>
    </w:rPr>
  </w:style>
  <w:style w:type="paragraph" w:customStyle="1" w:styleId="ZV">
    <w:name w:val="ZV"/>
    <w:basedOn w:val="ZU"/>
    <w:rsid w:val="004B5CA9"/>
    <w:pPr>
      <w:framePr w:wrap="notBeside" w:y="16161"/>
    </w:pPr>
  </w:style>
  <w:style w:type="paragraph" w:customStyle="1" w:styleId="p2">
    <w:name w:val="p2"/>
    <w:basedOn w:val="Normal"/>
    <w:rsid w:val="00C93DAE"/>
    <w:pPr>
      <w:spacing w:after="0"/>
    </w:pPr>
    <w:rPr>
      <w:rFonts w:ascii="Helvetica Neue" w:eastAsiaTheme="minorHAnsi" w:hAnsi="Helvetica Neue"/>
      <w:sz w:val="35"/>
      <w:szCs w:val="35"/>
      <w:lang w:val="en-US"/>
    </w:rPr>
  </w:style>
  <w:style w:type="paragraph" w:customStyle="1" w:styleId="p3">
    <w:name w:val="p3"/>
    <w:basedOn w:val="Normal"/>
    <w:rsid w:val="00C93DAE"/>
    <w:pPr>
      <w:spacing w:after="0"/>
    </w:pPr>
    <w:rPr>
      <w:rFonts w:ascii="Helvetica Neue" w:eastAsiaTheme="minorHAnsi" w:hAnsi="Helvetica Neue"/>
      <w:sz w:val="35"/>
      <w:szCs w:val="35"/>
      <w:lang w:val="en-US"/>
    </w:rPr>
  </w:style>
  <w:style w:type="paragraph" w:customStyle="1" w:styleId="p4">
    <w:name w:val="p4"/>
    <w:basedOn w:val="Normal"/>
    <w:rsid w:val="00C93DAE"/>
    <w:pPr>
      <w:spacing w:after="0"/>
    </w:pPr>
    <w:rPr>
      <w:rFonts w:ascii="Helvetica Neue" w:eastAsiaTheme="minorHAnsi" w:hAnsi="Helvetica Neue"/>
      <w:lang w:val="en-US"/>
    </w:rPr>
  </w:style>
  <w:style w:type="paragraph" w:customStyle="1" w:styleId="p5">
    <w:name w:val="p5"/>
    <w:basedOn w:val="Normal"/>
    <w:rsid w:val="00C93DAE"/>
    <w:pPr>
      <w:spacing w:after="0"/>
    </w:pPr>
    <w:rPr>
      <w:rFonts w:ascii="Helvetica Neue" w:eastAsiaTheme="minorHAnsi" w:hAnsi="Helvetica Neue"/>
      <w:sz w:val="32"/>
      <w:szCs w:val="32"/>
      <w:lang w:val="en-US"/>
    </w:rPr>
  </w:style>
  <w:style w:type="paragraph" w:customStyle="1" w:styleId="li2">
    <w:name w:val="li2"/>
    <w:basedOn w:val="Normal"/>
    <w:rsid w:val="00C93DAE"/>
    <w:pPr>
      <w:spacing w:after="0"/>
    </w:pPr>
    <w:rPr>
      <w:rFonts w:ascii="Helvetica Neue" w:eastAsiaTheme="minorHAnsi" w:hAnsi="Helvetica Neue"/>
      <w:sz w:val="35"/>
      <w:szCs w:val="35"/>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BE78C5"/>
    <w:rPr>
      <w:rFonts w:ascii="Times New Roman" w:eastAsia="Times New Roman" w:hAnsi="Times New Roman" w:cs="Times New Roman"/>
      <w:kern w:val="0"/>
      <w:szCs w:val="20"/>
      <w:lang w:val="en-GB" w:eastAsia="en-US"/>
    </w:rPr>
  </w:style>
  <w:style w:type="paragraph" w:customStyle="1" w:styleId="Default">
    <w:name w:val="Default"/>
    <w:rsid w:val="00BE78C5"/>
    <w:pPr>
      <w:autoSpaceDE w:val="0"/>
      <w:autoSpaceDN w:val="0"/>
      <w:adjustRightInd w:val="0"/>
      <w:spacing w:after="0" w:line="240" w:lineRule="auto"/>
      <w:jc w:val="left"/>
    </w:pPr>
    <w:rPr>
      <w:rFonts w:ascii="Times New Roman" w:eastAsia="MS Mincho" w:hAnsi="Times New Roman" w:cs="Times New Roman"/>
      <w:color w:val="000000"/>
      <w:kern w:val="0"/>
      <w:sz w:val="24"/>
      <w:szCs w:val="24"/>
      <w:lang w:eastAsia="ja-JP"/>
    </w:rPr>
  </w:style>
  <w:style w:type="character" w:customStyle="1" w:styleId="B1Char1">
    <w:name w:val="B1 Char1"/>
    <w:link w:val="B1"/>
    <w:rsid w:val="00CF0133"/>
    <w:rPr>
      <w:rFonts w:ascii="Times New Roman" w:eastAsia="Times New Roman" w:hAnsi="Times New Roman" w:cs="Times New Roman"/>
      <w:kern w:val="0"/>
      <w:szCs w:val="20"/>
      <w:lang w:val="en-GB" w:eastAsia="en-US"/>
    </w:rPr>
  </w:style>
  <w:style w:type="character" w:customStyle="1" w:styleId="B2Char">
    <w:name w:val="B2 Char"/>
    <w:link w:val="B2"/>
    <w:locked/>
    <w:rsid w:val="00CF0133"/>
    <w:rPr>
      <w:rFonts w:ascii="Times New Roman" w:eastAsia="Times New Roman" w:hAnsi="Times New Roman" w:cs="Times New Roman"/>
      <w:kern w:val="0"/>
      <w:szCs w:val="20"/>
      <w:lang w:val="en-GB" w:eastAsia="en-US"/>
    </w:rPr>
  </w:style>
  <w:style w:type="table" w:styleId="GridTable1Light">
    <w:name w:val="Grid Table 1 Light"/>
    <w:basedOn w:val="TableNormal"/>
    <w:uiPriority w:val="46"/>
    <w:rsid w:val="0003797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ndnoteReference">
    <w:name w:val="endnote reference"/>
    <w:basedOn w:val="DefaultParagraphFont"/>
    <w:uiPriority w:val="99"/>
    <w:semiHidden/>
    <w:unhideWhenUsed/>
    <w:rsid w:val="0038172B"/>
    <w:rPr>
      <w:vertAlign w:val="superscript"/>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27D06"/>
    <w:rPr>
      <w:rFonts w:ascii="Times New Roman" w:eastAsia="Times New Roman" w:hAnsi="Times New Roman" w:cs="Times New Roman"/>
      <w:i/>
      <w:iCs/>
      <w:color w:val="44546A" w:themeColor="text2"/>
      <w:kern w:val="0"/>
      <w:sz w:val="18"/>
      <w:szCs w:val="18"/>
      <w:lang w:val="en-GB" w:eastAsia="en-US"/>
    </w:rPr>
  </w:style>
  <w:style w:type="character" w:customStyle="1" w:styleId="ui-provider">
    <w:name w:val="ui-provider"/>
    <w:basedOn w:val="DefaultParagraphFont"/>
    <w:rsid w:val="00527D06"/>
  </w:style>
  <w:style w:type="table" w:customStyle="1" w:styleId="1">
    <w:name w:val="网格型1"/>
    <w:basedOn w:val="TableNormal"/>
    <w:next w:val="TableGrid"/>
    <w:uiPriority w:val="39"/>
    <w:qFormat/>
    <w:rsid w:val="00343336"/>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png"/><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hyperlink" Target="https://github.com/pytorch/audio" TargetMode="External"/><Relationship Id="rId7" Type="http://schemas.openxmlformats.org/officeDocument/2006/relationships/hyperlink" Target="https://bouazizi.dev/aiml/aiml_docker_image_05152023.tar.gz" TargetMode="External"/><Relationship Id="rId12" Type="http://schemas.openxmlformats.org/officeDocument/2006/relationships/image" Target="media/image3.emf"/><Relationship Id="rId17" Type="http://schemas.openxmlformats.org/officeDocument/2006/relationships/image" Target="media/image4.png"/><Relationship Id="rId25" Type="http://schemas.openxmlformats.org/officeDocument/2006/relationships/hyperlink" Target="https://storage.googleapis.com/download.tensorflow.org/models/tflite/posenet_mobilenet_v1_100_257x257_multi_kpt_stripped.tflite"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ultimedia.tencent.com/resources/tvd" TargetMode="External"/><Relationship Id="rId20" Type="http://schemas.openxmlformats.org/officeDocument/2006/relationships/image" Target="media/image7.png"/><Relationship Id="rId29" Type="http://schemas.openxmlformats.org/officeDocument/2006/relationships/hyperlink" Target="https://www.khronos.org/registry/NNEF/specs/1.0/nnef-1.0.5.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24" Type="http://schemas.openxmlformats.org/officeDocument/2006/relationships/hyperlink" Target="https://github.com/pytorch/android-demo-app/tree/master/SpeechRecognition"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ultimedia.fas.sfu.ca/data/" TargetMode="External"/><Relationship Id="rId23" Type="http://schemas.openxmlformats.org/officeDocument/2006/relationships/hyperlink" Target="https://github.com/facebookresearch/libri-light" TargetMode="External"/><Relationship Id="rId28" Type="http://schemas.openxmlformats.org/officeDocument/2006/relationships/hyperlink" Target="https://onnx.ai" TargetMode="External"/><Relationship Id="rId10" Type="http://schemas.openxmlformats.org/officeDocument/2006/relationships/image" Target="media/image2.emf"/><Relationship Id="rId19" Type="http://schemas.openxmlformats.org/officeDocument/2006/relationships/image" Target="media/image6.png"/><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youtube-vos.org/dataset/vis/" TargetMode="External"/><Relationship Id="rId22" Type="http://schemas.openxmlformats.org/officeDocument/2006/relationships/hyperlink" Target="https://www.openslr.org/12" TargetMode="External"/><Relationship Id="rId27" Type="http://schemas.openxmlformats.org/officeDocument/2006/relationships/package" Target="embeddings/Microsoft_Visio_Drawing2.vsdx"/><Relationship Id="rId30" Type="http://schemas.openxmlformats.org/officeDocument/2006/relationships/hyperlink" Target="https://github.com/quic/aimet" TargetMode="External"/><Relationship Id="rId8" Type="http://schemas.openxmlformats.org/officeDocument/2006/relationships/hyperlink" Target="https://vcgit.hhi.fraunhofer.de/tech/ai4media"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31</Pages>
  <Words>10149</Words>
  <Characters>57850</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 Yip</cp:lastModifiedBy>
  <cp:revision>3</cp:revision>
  <dcterms:created xsi:type="dcterms:W3CDTF">2023-07-24T08:09:00Z</dcterms:created>
  <dcterms:modified xsi:type="dcterms:W3CDTF">2023-07-24T08:25:00Z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